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7291"/>
      </w:tblGrid>
      <w:tr w:rsidR="00705A48" w:rsidRPr="008A03B9" w14:paraId="65E8ED5D" w14:textId="77777777" w:rsidTr="231F066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E8A4" w14:textId="77777777" w:rsidR="00705A48" w:rsidRPr="0048576D" w:rsidRDefault="00705A48" w:rsidP="00614B8B">
            <w:pPr>
              <w:spacing w:before="120" w:after="120"/>
              <w:jc w:val="center"/>
              <w:rPr>
                <w:rFonts w:ascii="Arial" w:hAnsi="Arial" w:cs="Arial"/>
                <w:smallCap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3E6EA7E" wp14:editId="3CBEB838">
                  <wp:extent cx="758394" cy="811911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"/>
                          <a:stretch/>
                        </pic:blipFill>
                        <pic:spPr bwMode="auto">
                          <a:xfrm>
                            <a:off x="0" y="0"/>
                            <a:ext cx="758394" cy="8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D11BAD1" w14:textId="789594CA" w:rsidR="00705A48" w:rsidRPr="008A03B9" w:rsidRDefault="00705A48" w:rsidP="00614B8B">
            <w:pPr>
              <w:spacing w:before="24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A03B9">
              <w:rPr>
                <w:rFonts w:ascii="Arial" w:hAnsi="Arial" w:cs="Arial"/>
                <w:b/>
                <w:color w:val="FFFFFF"/>
                <w:sz w:val="20"/>
                <w:szCs w:val="20"/>
              </w:rPr>
              <w:t>DREXEL UNIVERSITY</w:t>
            </w:r>
            <w:r w:rsidR="00CD259C">
              <w:rPr>
                <w:rFonts w:ascii="Arial" w:hAnsi="Arial" w:cs="Arial"/>
                <w:b/>
                <w:color w:val="FFFFFF"/>
                <w:sz w:val="20"/>
                <w:szCs w:val="20"/>
              </w:rPr>
              <w:t>’S INSTITUTIONAL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8A03B9">
              <w:rPr>
                <w:rFonts w:ascii="Arial" w:hAnsi="Arial" w:cs="Arial"/>
                <w:b/>
                <w:color w:val="FFFFFF"/>
                <w:sz w:val="20"/>
                <w:szCs w:val="20"/>
              </w:rPr>
              <w:t>BIOSAFETY COMMITTEE</w:t>
            </w:r>
          </w:p>
          <w:p w14:paraId="7C38923A" w14:textId="77777777" w:rsidR="00705A48" w:rsidRDefault="00705A48" w:rsidP="00614B8B">
            <w:pPr>
              <w:spacing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706A16">
              <w:rPr>
                <w:rFonts w:ascii="Arial" w:hAnsi="Arial" w:cs="Arial"/>
                <w:b/>
                <w:color w:val="FFFFFF"/>
                <w:szCs w:val="20"/>
              </w:rPr>
              <w:t xml:space="preserve">BIOSAFETY </w:t>
            </w:r>
            <w:r>
              <w:rPr>
                <w:rFonts w:ascii="Arial" w:hAnsi="Arial" w:cs="Arial"/>
                <w:b/>
                <w:color w:val="FFFFFF"/>
                <w:szCs w:val="20"/>
              </w:rPr>
              <w:t xml:space="preserve">PROTOCOL </w:t>
            </w:r>
            <w:r w:rsidRPr="00706A16">
              <w:rPr>
                <w:rFonts w:ascii="Arial" w:hAnsi="Arial" w:cs="Arial"/>
                <w:b/>
                <w:color w:val="FFFFFF"/>
              </w:rPr>
              <w:t>APPLICATION</w:t>
            </w:r>
          </w:p>
          <w:p w14:paraId="214EC504" w14:textId="5869279C" w:rsidR="00705A48" w:rsidRPr="00EA29DA" w:rsidRDefault="35C15A01" w:rsidP="446AC598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446AC59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Change in P</w:t>
            </w:r>
            <w:r w:rsidR="00595979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rincipal</w:t>
            </w:r>
            <w:r w:rsidR="00073DB4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Pr="446AC59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I</w:t>
            </w:r>
            <w:r w:rsidR="00073DB4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nvestigator</w:t>
            </w:r>
            <w:r w:rsidR="00A84401" w:rsidRPr="446AC59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Amendment Form (Form </w:t>
            </w:r>
            <w:r w:rsidR="0F0F2A68" w:rsidRPr="446AC59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G</w:t>
            </w:r>
            <w:r w:rsidR="00705A48" w:rsidRPr="446AC59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)</w:t>
            </w:r>
          </w:p>
        </w:tc>
      </w:tr>
      <w:tr w:rsidR="006C6DBF" w:rsidRPr="008A03B9" w14:paraId="4CB9D82A" w14:textId="77777777" w:rsidTr="00DC0370">
        <w:trPr>
          <w:trHeight w:val="548"/>
        </w:trPr>
        <w:tc>
          <w:tcPr>
            <w:tcW w:w="9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3CA74" w14:textId="323A4A6F" w:rsidR="00552DE6" w:rsidRPr="00C47A61" w:rsidRDefault="00552DE6" w:rsidP="006C6DBF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</w:pPr>
            <w:r w:rsidRPr="00C47A61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General Considerations</w:t>
            </w:r>
          </w:p>
          <w:p w14:paraId="74AA4D24" w14:textId="19576AE8" w:rsidR="00C348C9" w:rsidRPr="001B20A6" w:rsidRDefault="11EABFE3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</w:pPr>
            <w:r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For the purposes of this form, </w:t>
            </w:r>
            <w:r w:rsidR="7665F162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the investigator who is relinquishing responsibility for </w:t>
            </w:r>
            <w:r w:rsidR="24E0B7D2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the IBC-approved </w:t>
            </w:r>
            <w:r w:rsidR="5F706F81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protocol(s) is </w:t>
            </w:r>
            <w:r w:rsidR="0A9E0B9B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>called the Departing Principal Investigator (PI). The person assuming responsibility for the protocol(s) is called the Incoming PI.</w:t>
            </w:r>
          </w:p>
          <w:p w14:paraId="6E8B2C18" w14:textId="1AAB3BA1" w:rsidR="00552DE6" w:rsidRPr="001B20A6" w:rsidRDefault="007B38CB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</w:pP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The </w:t>
            </w:r>
            <w:r w:rsidR="00DD13D1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person chosen to </w:t>
            </w:r>
            <w:r w:rsidR="00401C0B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assume responsibility for this work must be eligible to be a</w:t>
            </w:r>
            <w:r w:rsidR="00552DE6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P</w:t>
            </w:r>
            <w:r w:rsidR="00073DB4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rincipal Investigator (PI)</w:t>
            </w:r>
            <w:r w:rsidR="00552DE6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.  Refer to </w:t>
            </w:r>
            <w:hyperlink r:id="rId12" w:tgtFrame="_blank" w:history="1">
              <w:r w:rsidR="00552DE6" w:rsidRPr="001B20A6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ORI 002</w:t>
              </w:r>
              <w:r w:rsidR="00B905FD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-</w:t>
              </w:r>
              <w:r w:rsidR="00552DE6" w:rsidRPr="001B20A6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Procedures for Principal Investigator Eligibility and Responsibilities</w:t>
              </w:r>
            </w:hyperlink>
            <w:r w:rsidR="00552DE6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for PI eligibility requirements. </w:t>
            </w:r>
          </w:p>
          <w:p w14:paraId="6C277620" w14:textId="5E1A0524" w:rsidR="00552DE6" w:rsidRPr="001B20A6" w:rsidRDefault="00552DE6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</w:pP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In addition to meeting PI eligibility requirements, the </w:t>
            </w:r>
            <w:r w:rsidR="00FE0702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Incoming</w:t>
            </w: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PI must have experience in the scope of work to provide appropriate oversight of the project and personnel. </w:t>
            </w:r>
          </w:p>
          <w:p w14:paraId="40EB888F" w14:textId="72655159" w:rsidR="00552DE6" w:rsidRPr="001B20A6" w:rsidRDefault="00552DE6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</w:pP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If the reason for the change in PI is due to the departure of a Principal Investigator from Drexel University, the departing PI is advised to reference the </w:t>
            </w:r>
            <w:hyperlink r:id="rId13" w:tgtFrame="_blank" w:history="1">
              <w:r w:rsidRPr="001B20A6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ORI-003 Investigator Guidance - Departing Faculty Checklist.ashx (drexel.edu)</w:t>
              </w:r>
            </w:hyperlink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and notify the IBC Office at </w:t>
            </w:r>
            <w:hyperlink r:id="rId14" w:tgtFrame="_blank" w:history="1">
              <w:r w:rsidRPr="001B20A6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IBC@drexel.edu</w:t>
              </w:r>
            </w:hyperlink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of their departure at least 60 days in advance of departure.  The PI change must be completed before departure. </w:t>
            </w:r>
          </w:p>
          <w:p w14:paraId="26E2B52F" w14:textId="113AFD48" w:rsidR="00552DE6" w:rsidRPr="001B20A6" w:rsidRDefault="00552DE6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</w:pP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Changing a PI on an approved protocol requires an amendment to the existing protocol.  A change in PI is considered a significant amendment which requires full committee review at a convened meeting.  Refer to the IBC calendar</w:t>
            </w:r>
            <w:r w:rsidR="00FB760A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, found on the </w:t>
            </w:r>
            <w:hyperlink r:id="rId15" w:tgtFrame="_blank" w:history="1">
              <w:r w:rsidR="00FB760A" w:rsidRPr="001B20A6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IBC webpage</w:t>
              </w:r>
            </w:hyperlink>
            <w:r w:rsidR="00FB760A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, </w:t>
            </w: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for submission deadlines.  Please contact the IBC Office at </w:t>
            </w:r>
            <w:hyperlink r:id="rId16" w:tgtFrame="_blank" w:history="1">
              <w:r w:rsidRPr="001B20A6">
                <w:rPr>
                  <w:rFonts w:ascii="Arial" w:eastAsiaTheme="minorHAnsi" w:hAnsi="Arial" w:cs="Arial"/>
                  <w:i/>
                  <w:iCs/>
                  <w:color w:val="003478"/>
                  <w:sz w:val="20"/>
                  <w:szCs w:val="20"/>
                </w:rPr>
                <w:t>biosafety@drexel.edu</w:t>
              </w:r>
            </w:hyperlink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immediately if changes are required before the committee is scheduled to meet. </w:t>
            </w:r>
          </w:p>
          <w:p w14:paraId="5C36FD9F" w14:textId="47A85743" w:rsidR="00463585" w:rsidRPr="001B20A6" w:rsidRDefault="00552DE6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</w:pP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If the IBC protocol has a corresponding IACUC or IRB protocol, the PI must </w:t>
            </w:r>
            <w:r w:rsidR="0081057A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also </w:t>
            </w: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be changed on these protocols.  The change in PI will occur in </w:t>
            </w:r>
            <w:r w:rsidR="00EB0A2D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parallel</w:t>
            </w:r>
            <w:r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. Please refer to the respective office for their change in PI procedures.</w:t>
            </w:r>
          </w:p>
          <w:p w14:paraId="624DA0BE" w14:textId="4EFB7C44" w:rsidR="00552DE6" w:rsidRPr="001B20A6" w:rsidRDefault="25AE93D4" w:rsidP="372F95EB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textAlignment w:val="baseline"/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</w:pPr>
            <w:r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A change in PI </w:t>
            </w:r>
            <w:r w:rsidR="49C01752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may necessitate </w:t>
            </w:r>
            <w:r w:rsidR="223C7EE5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changes in existing </w:t>
            </w:r>
            <w:r w:rsidR="1BE2DA19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agreements (e.g., </w:t>
            </w:r>
            <w:r w:rsidR="419A3534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MTA or NDA). If relevant, </w:t>
            </w:r>
            <w:r w:rsidR="00A53B77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contact </w:t>
            </w:r>
            <w:hyperlink r:id="rId17" w:history="1">
              <w:r w:rsidR="00A53B77" w:rsidRPr="0017114C">
                <w:rPr>
                  <w:rStyle w:val="Hyperlink"/>
                  <w:rFonts w:ascii="Arial" w:eastAsiaTheme="minorEastAsia" w:hAnsi="Arial" w:cs="Arial"/>
                  <w:i/>
                  <w:iCs/>
                  <w:sz w:val="20"/>
                  <w:szCs w:val="20"/>
                </w:rPr>
                <w:t>applied_innovation@drexel.edu</w:t>
              </w:r>
            </w:hyperlink>
            <w:r w:rsidR="00A53B77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 </w:t>
            </w:r>
            <w:r w:rsidR="609EB085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>for more information.</w:t>
            </w:r>
            <w:r w:rsidR="3BC58BB9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>  </w:t>
            </w:r>
          </w:p>
          <w:p w14:paraId="469925B6" w14:textId="7828EF87" w:rsidR="2879B460" w:rsidRPr="00B21D13" w:rsidRDefault="3BC58BB9" w:rsidP="0012231E">
            <w:pPr>
              <w:pStyle w:val="paragraph"/>
              <w:numPr>
                <w:ilvl w:val="0"/>
                <w:numId w:val="28"/>
              </w:numPr>
              <w:spacing w:before="0" w:beforeAutospacing="0" w:after="60" w:afterAutospacing="0"/>
              <w:ind w:left="346"/>
              <w:rPr>
                <w:rFonts w:ascii="Arial" w:eastAsiaTheme="minorHAnsi" w:hAnsi="Arial" w:cs="Arial"/>
                <w:i/>
                <w:color w:val="003478"/>
                <w:sz w:val="20"/>
                <w:szCs w:val="20"/>
              </w:rPr>
            </w:pPr>
            <w:r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The IBC </w:t>
            </w:r>
            <w:r w:rsidR="75EDE86A"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>has</w:t>
            </w:r>
            <w:r w:rsidRPr="372F95EB">
              <w:rPr>
                <w:rFonts w:ascii="Arial" w:eastAsiaTheme="minorEastAsia" w:hAnsi="Arial" w:cs="Arial"/>
                <w:i/>
                <w:iCs/>
                <w:color w:val="003478"/>
                <w:sz w:val="20"/>
                <w:szCs w:val="20"/>
              </w:rPr>
              <w:t xml:space="preserve"> the right to ask the new PI to submit a full protocol for IBC FCR. </w:t>
            </w:r>
            <w:r w:rsidR="2879B460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The IBC may choose to schedule a meeting with the </w:t>
            </w:r>
            <w:r w:rsidR="00AF55DA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Incomin</w:t>
            </w:r>
            <w:r w:rsidR="00A1196C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g</w:t>
            </w:r>
            <w:r w:rsidR="2879B460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PI following the approval to review the biohazardous materials covered </w:t>
            </w:r>
            <w:proofErr w:type="gramStart"/>
            <w:r w:rsidR="2879B460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on</w:t>
            </w:r>
            <w:proofErr w:type="gramEnd"/>
            <w:r w:rsidR="2879B460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the protocol </w:t>
            </w:r>
            <w:r w:rsidR="00A6084E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and </w:t>
            </w:r>
            <w:r w:rsidR="00CB1A57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discuss </w:t>
            </w:r>
            <w:r w:rsidR="00A6084E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>prior</w:t>
            </w:r>
            <w:r w:rsidR="2879B460" w:rsidRPr="001B20A6">
              <w:rPr>
                <w:rFonts w:ascii="Arial" w:eastAsiaTheme="minorHAnsi" w:hAnsi="Arial" w:cs="Arial"/>
                <w:i/>
                <w:iCs/>
                <w:color w:val="003478"/>
                <w:sz w:val="20"/>
                <w:szCs w:val="20"/>
              </w:rPr>
              <w:t xml:space="preserve"> experience working with the materials.</w:t>
            </w:r>
          </w:p>
          <w:p w14:paraId="5EE20AA1" w14:textId="00D4EF7A" w:rsidR="006C6DBF" w:rsidRPr="00DD6344" w:rsidRDefault="006C6DBF" w:rsidP="006C6DBF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Instructions</w:t>
            </w:r>
          </w:p>
          <w:p w14:paraId="27CE26BF" w14:textId="5F5CED33" w:rsidR="00BD63AF" w:rsidRPr="009D0900" w:rsidRDefault="006C6DBF" w:rsidP="0045276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9D0900">
              <w:rPr>
                <w:rFonts w:ascii="Arial" w:hAnsi="Arial" w:cs="Arial"/>
                <w:i/>
                <w:color w:val="003478"/>
                <w:sz w:val="20"/>
                <w:szCs w:val="20"/>
              </w:rPr>
              <w:t>Complete this form</w:t>
            </w:r>
            <w:r w:rsidR="00A541CB" w:rsidRPr="009D0900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</w:t>
            </w:r>
            <w:r w:rsidR="005C5B75" w:rsidRPr="009D0900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to </w:t>
            </w:r>
            <w:r w:rsidR="007323CD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register a</w:t>
            </w:r>
            <w:r w:rsidR="002323DA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change in principal investigator </w:t>
            </w:r>
            <w:r w:rsidR="007F2344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(PI) </w:t>
            </w:r>
            <w:r w:rsidR="002323DA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responsible for IBC-approved</w:t>
            </w:r>
            <w:r w:rsidR="001B3CDC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research</w:t>
            </w:r>
            <w:r w:rsidR="00265520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projects</w:t>
            </w:r>
            <w:r w:rsidR="007F2344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.</w:t>
            </w:r>
          </w:p>
          <w:p w14:paraId="1280CF94" w14:textId="478CAC88" w:rsidR="00452762" w:rsidRPr="009D0900" w:rsidRDefault="00BD63AF" w:rsidP="0045276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One form can be submitted </w:t>
            </w:r>
            <w:r w:rsidR="00465EE9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to register a change in PI for </w:t>
            </w:r>
            <w:r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multiple </w:t>
            </w:r>
            <w:r w:rsidR="00795CDB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IBC-approved protocols. </w:t>
            </w:r>
            <w:r w:rsidR="00465EE9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The protocol title</w:t>
            </w:r>
            <w:r w:rsidR="00265520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s</w:t>
            </w:r>
            <w:r w:rsidR="00465EE9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for all protocols must be</w:t>
            </w:r>
            <w:r w:rsidR="00265520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included in Section 1.</w:t>
            </w:r>
          </w:p>
          <w:p w14:paraId="4254DD48" w14:textId="676CEC7B" w:rsidR="00F6029A" w:rsidRPr="00E94419" w:rsidRDefault="00F6029A" w:rsidP="0045276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If you have questions about this form or the application process, please contact </w:t>
            </w:r>
            <w:r w:rsidR="00452762"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IBC Administrator</w:t>
            </w:r>
            <w:r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by e-mail (</w:t>
            </w:r>
            <w:hyperlink r:id="rId18">
              <w:r w:rsidRPr="009D090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biosafety@drexel.edu</w:t>
              </w:r>
            </w:hyperlink>
            <w:r w:rsidRPr="009D0900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).</w:t>
            </w:r>
          </w:p>
        </w:tc>
      </w:tr>
    </w:tbl>
    <w:p w14:paraId="45CC1AF5" w14:textId="77777777" w:rsidR="00860611" w:rsidRPr="006B214A" w:rsidRDefault="00860611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1890"/>
        <w:gridCol w:w="1620"/>
        <w:gridCol w:w="2094"/>
      </w:tblGrid>
      <w:tr w:rsidR="00465DD8" w:rsidRPr="00A87CFE" w14:paraId="54F52B0A" w14:textId="77777777" w:rsidTr="231F066B">
        <w:trPr>
          <w:trHeight w:val="300"/>
        </w:trPr>
        <w:tc>
          <w:tcPr>
            <w:tcW w:w="9361" w:type="dxa"/>
            <w:gridSpan w:val="4"/>
            <w:shd w:val="clear" w:color="auto" w:fill="31849B" w:themeFill="accent5" w:themeFillShade="BF"/>
            <w:vAlign w:val="center"/>
          </w:tcPr>
          <w:p w14:paraId="223E8EB3" w14:textId="1EA60E9F" w:rsidR="00465DD8" w:rsidRPr="00A87CFE" w:rsidRDefault="00465DD8" w:rsidP="00C377D9">
            <w:pPr>
              <w:pStyle w:val="DrexelProjectTitle"/>
            </w:pPr>
            <w:r>
              <w:br w:type="page"/>
            </w:r>
            <w:r w:rsidR="00283BAE">
              <w:t>PROJECT AND PI</w:t>
            </w:r>
            <w:r w:rsidR="078498E7">
              <w:t xml:space="preserve"> INFORMATION</w:t>
            </w:r>
          </w:p>
        </w:tc>
      </w:tr>
      <w:tr w:rsidR="00283BAE" w:rsidRPr="00E25D34" w:rsidDel="002F1FED" w14:paraId="757F180F" w14:textId="77777777" w:rsidTr="231F066B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D3D7" w14:textId="7AC3B72B" w:rsidR="00283BAE" w:rsidRPr="00E25D34" w:rsidRDefault="00283BAE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color w:val="003478"/>
                <w:sz w:val="20"/>
                <w:szCs w:val="20"/>
              </w:rPr>
              <w:t>Protocol Title (s) (as approved)</w:t>
            </w:r>
          </w:p>
          <w:p w14:paraId="7BF4B2DF" w14:textId="77777777" w:rsidR="00283BAE" w:rsidRPr="00E25D34" w:rsidDel="002F1FED" w:rsidRDefault="00283BAE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D34">
              <w:rPr>
                <w:rFonts w:ascii="Arial" w:hAnsi="Arial" w:cs="Arial"/>
                <w:sz w:val="20"/>
                <w:szCs w:val="20"/>
              </w:rPr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271" w:rsidRPr="00E25D34" w:rsidDel="002F1FED" w14:paraId="07635976" w14:textId="561502D3" w:rsidTr="231F066B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A4B6" w14:textId="4156DDB0" w:rsidR="00A17271" w:rsidRPr="00E25D34" w:rsidRDefault="00A17271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color w:val="003478"/>
                <w:sz w:val="20"/>
                <w:szCs w:val="20"/>
              </w:rPr>
              <w:t xml:space="preserve">Name of </w:t>
            </w:r>
            <w:r w:rsidR="00B7526D" w:rsidRPr="00E25D34">
              <w:rPr>
                <w:rFonts w:ascii="Arial" w:hAnsi="Arial" w:cs="Arial"/>
                <w:color w:val="003478"/>
                <w:sz w:val="20"/>
                <w:szCs w:val="20"/>
              </w:rPr>
              <w:t>Departing</w:t>
            </w:r>
            <w:r w:rsidRPr="00E25D34">
              <w:rPr>
                <w:rFonts w:ascii="Arial" w:hAnsi="Arial" w:cs="Arial"/>
                <w:color w:val="003478"/>
                <w:sz w:val="20"/>
                <w:szCs w:val="20"/>
              </w:rPr>
              <w:t xml:space="preserve"> PI (as approved)</w:t>
            </w:r>
          </w:p>
          <w:p w14:paraId="5AEE69F2" w14:textId="29D72BAD" w:rsidR="00A17271" w:rsidRPr="00E25D34" w:rsidDel="002F1FED" w:rsidRDefault="00414E41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D34">
              <w:rPr>
                <w:rFonts w:ascii="Arial" w:hAnsi="Arial" w:cs="Arial"/>
                <w:sz w:val="20"/>
                <w:szCs w:val="20"/>
              </w:rPr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816" w:rsidRPr="00E25D34" w:rsidDel="002F1FED" w14:paraId="48D25CC8" w14:textId="77777777" w:rsidTr="231F066B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C5CF" w14:textId="1E9DB41A" w:rsidR="00076816" w:rsidRPr="00E25D34" w:rsidRDefault="00076816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color w:val="003478"/>
                <w:sz w:val="20"/>
                <w:szCs w:val="20"/>
              </w:rPr>
              <w:t>Name of Incoming PI</w:t>
            </w:r>
          </w:p>
          <w:p w14:paraId="58C997D3" w14:textId="77777777" w:rsidR="00076816" w:rsidRPr="00E25D34" w:rsidDel="002F1FED" w:rsidRDefault="00076816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D34">
              <w:rPr>
                <w:rFonts w:ascii="Arial" w:hAnsi="Arial" w:cs="Arial"/>
                <w:sz w:val="20"/>
                <w:szCs w:val="20"/>
              </w:rPr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2A4F" w:rsidRPr="00E25D34" w:rsidDel="002F1FED" w14:paraId="5C936B32" w14:textId="77777777" w:rsidTr="231F066B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ADE" w14:textId="77777777" w:rsidR="009D2A4F" w:rsidRPr="00E25D34" w:rsidRDefault="009D2A4F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t>Indicate the reason for changing the PI on the IBC-approved research project(s)</w:t>
            </w:r>
          </w:p>
          <w:p w14:paraId="72E1D41E" w14:textId="77777777" w:rsidR="009D2A4F" w:rsidRPr="00E25D34" w:rsidRDefault="009D2A4F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25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5D34">
              <w:rPr>
                <w:rFonts w:ascii="Arial" w:hAnsi="Arial" w:cs="Arial"/>
                <w:sz w:val="20"/>
                <w:szCs w:val="20"/>
              </w:rPr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t> </w:t>
            </w:r>
            <w:r w:rsidRPr="00E25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271" w:rsidRPr="000413E6" w:rsidDel="002F1FED" w14:paraId="3A6BD795" w14:textId="77777777" w:rsidTr="231F066B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C1A" w14:textId="414962B5" w:rsidR="00DD3C0C" w:rsidRPr="000413E6" w:rsidRDefault="009D2A4F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>Date that the change in PI will be effective</w:t>
            </w:r>
            <w:r w:rsidR="00DD3C0C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(mm-dd-</w:t>
            </w:r>
            <w:proofErr w:type="spellStart"/>
            <w:r w:rsidR="00DD3C0C" w:rsidRPr="000413E6">
              <w:rPr>
                <w:rFonts w:ascii="Arial" w:hAnsi="Arial" w:cs="Arial"/>
                <w:color w:val="003478"/>
                <w:sz w:val="20"/>
                <w:szCs w:val="20"/>
              </w:rPr>
              <w:t>yyyy</w:t>
            </w:r>
            <w:proofErr w:type="spellEnd"/>
            <w:r w:rsidR="00DD3C0C" w:rsidRPr="000413E6">
              <w:rPr>
                <w:rFonts w:ascii="Arial" w:hAnsi="Arial" w:cs="Arial"/>
                <w:color w:val="003478"/>
                <w:sz w:val="20"/>
                <w:szCs w:val="20"/>
              </w:rPr>
              <w:t>)</w:t>
            </w:r>
          </w:p>
          <w:p w14:paraId="009DA266" w14:textId="3E2C8888" w:rsidR="00414E41" w:rsidRPr="000413E6" w:rsidRDefault="00414E41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3E6">
              <w:rPr>
                <w:rFonts w:ascii="Arial" w:hAnsi="Arial" w:cs="Arial"/>
                <w:sz w:val="20"/>
                <w:szCs w:val="20"/>
              </w:rPr>
            </w:r>
            <w:r w:rsidRPr="00041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60B" w:rsidRPr="000413E6" w:rsidDel="002F1FED" w14:paraId="6AAA2B59" w14:textId="77777777" w:rsidTr="231F066B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271A" w14:textId="77777777" w:rsidR="00B1560B" w:rsidRPr="000413E6" w:rsidRDefault="002A67A8" w:rsidP="00465DD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>Biohazards associated with the IBC-approved protocol(s) include (check all that apply):</w:t>
            </w:r>
          </w:p>
          <w:p w14:paraId="227D5FC6" w14:textId="48CD592A" w:rsidR="00DC2A34" w:rsidRPr="000413E6" w:rsidRDefault="00DC2A34" w:rsidP="00DC2A34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EA35BE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Recombinant and synthetic nucleic acid molecules (generation, </w:t>
            </w:r>
            <w:r w:rsidR="00EA35BE" w:rsidRPr="000413E6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in vivo</w:t>
            </w:r>
            <w:r w:rsidR="00C52CD0" w:rsidRPr="000413E6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,</w:t>
            </w:r>
            <w:r w:rsidR="00EA35BE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or </w:t>
            </w:r>
            <w:r w:rsidR="00EA35BE" w:rsidRPr="000413E6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in vitro</w:t>
            </w:r>
            <w:r w:rsidR="00EA35BE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use of rDNA)</w:t>
            </w:r>
            <w:r w:rsidR="00C52CD0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(</w:t>
            </w:r>
            <w:r w:rsidR="00192902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at least one </w:t>
            </w:r>
            <w:r w:rsidR="00C52CD0" w:rsidRPr="000413E6">
              <w:rPr>
                <w:rFonts w:ascii="Arial" w:hAnsi="Arial" w:cs="Arial"/>
                <w:color w:val="003478"/>
                <w:sz w:val="20"/>
                <w:szCs w:val="20"/>
              </w:rPr>
              <w:t>Form B)</w:t>
            </w:r>
          </w:p>
          <w:p w14:paraId="3ECFF06B" w14:textId="52FE821C" w:rsidR="00DC2A34" w:rsidRPr="000413E6" w:rsidRDefault="00DC2A34" w:rsidP="00DC2A34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192902" w:rsidRPr="000413E6">
              <w:rPr>
                <w:rFonts w:ascii="Arial" w:hAnsi="Arial" w:cs="Arial"/>
                <w:color w:val="003478"/>
                <w:sz w:val="20"/>
                <w:szCs w:val="20"/>
              </w:rPr>
              <w:t>Chemical carcinogens/mutagens or cytotoxic agents (at least one Form C)</w:t>
            </w:r>
          </w:p>
          <w:p w14:paraId="710BBEF8" w14:textId="7DBA5B1D" w:rsidR="00542280" w:rsidRPr="000413E6" w:rsidRDefault="00DC2A34" w:rsidP="00D14CFC">
            <w:pPr>
              <w:spacing w:before="60" w:after="60"/>
              <w:ind w:left="522" w:hanging="52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D14CFC" w:rsidRPr="000413E6">
              <w:rPr>
                <w:rFonts w:ascii="Arial" w:hAnsi="Arial" w:cs="Arial"/>
                <w:color w:val="003478"/>
                <w:sz w:val="20"/>
                <w:szCs w:val="20"/>
              </w:rPr>
              <w:t>Biohazardous agents or rDNA in animals (at least one Form D)</w:t>
            </w:r>
          </w:p>
        </w:tc>
      </w:tr>
      <w:tr w:rsidR="00465DD8" w:rsidRPr="000413E6" w14:paraId="329B8BA3" w14:textId="77777777" w:rsidTr="231F066B">
        <w:trPr>
          <w:trHeight w:val="593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2D374C70" w14:textId="3D1D63A4" w:rsidR="00EA65F2" w:rsidRPr="000413E6" w:rsidRDefault="00EA65F2" w:rsidP="00EA65F2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In the following table, provide the name of Drexel University </w:t>
            </w:r>
            <w:r w:rsidR="00B54CE9" w:rsidRPr="000413E6">
              <w:rPr>
                <w:rFonts w:ascii="Arial" w:hAnsi="Arial" w:cs="Arial"/>
                <w:color w:val="003478"/>
                <w:sz w:val="20"/>
                <w:szCs w:val="20"/>
              </w:rPr>
              <w:t>PI</w:t>
            </w:r>
            <w:r w:rsidR="002D7745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to assume responsibility</w:t>
            </w:r>
            <w:r w:rsidR="004E2E5F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and oversight</w:t>
            </w:r>
            <w:r w:rsidR="002D7745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of the IBC-approved protocol(s) listed </w:t>
            </w:r>
            <w:r w:rsidR="000A1305" w:rsidRPr="000413E6">
              <w:rPr>
                <w:rFonts w:ascii="Arial" w:hAnsi="Arial" w:cs="Arial"/>
                <w:color w:val="003478"/>
                <w:sz w:val="20"/>
                <w:szCs w:val="20"/>
              </w:rPr>
              <w:t>above</w:t>
            </w:r>
            <w:r w:rsidR="00DA3644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. </w:t>
            </w:r>
            <w:r w:rsidR="00FB15AB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The </w:t>
            </w:r>
            <w:r w:rsidR="002E03D9" w:rsidRPr="000413E6">
              <w:rPr>
                <w:rFonts w:ascii="Arial" w:hAnsi="Arial" w:cs="Arial"/>
                <w:color w:val="003478"/>
                <w:sz w:val="20"/>
                <w:szCs w:val="20"/>
              </w:rPr>
              <w:t>I</w:t>
            </w:r>
            <w:r w:rsidR="004E2E5F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ncoming </w:t>
            </w:r>
            <w:r w:rsidR="00FB15AB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PI 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must have completed </w:t>
            </w:r>
            <w:proofErr w:type="spellStart"/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>BioRAFT</w:t>
            </w:r>
            <w:proofErr w:type="spellEnd"/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>-based laboratory safety training within the last 12 months. Please note that</w:t>
            </w:r>
            <w:r w:rsidR="00206ABD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t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>he training completion date should be entered in the mm-dd-yy format.</w:t>
            </w:r>
          </w:p>
          <w:p w14:paraId="3D7C3D67" w14:textId="14F8F39B" w:rsidR="00EA65F2" w:rsidRPr="000413E6" w:rsidRDefault="00EA65F2" w:rsidP="00EA65F2">
            <w:pPr>
              <w:numPr>
                <w:ilvl w:val="0"/>
                <w:numId w:val="20"/>
              </w:numPr>
              <w:tabs>
                <w:tab w:val="clear" w:pos="720"/>
              </w:tabs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If the “Shipping Biological Materials” and/or “Recombinant DNA Materials” </w:t>
            </w:r>
            <w:r w:rsidR="7B50BDE3" w:rsidRPr="000413E6">
              <w:rPr>
                <w:rFonts w:ascii="Arial" w:hAnsi="Arial" w:cs="Arial"/>
                <w:color w:val="003478"/>
                <w:sz w:val="20"/>
                <w:szCs w:val="20"/>
              </w:rPr>
              <w:t>modules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were completed through BioRAFT within the last 12 months, check the appropriate box(es</w:t>
            </w:r>
            <w:r w:rsidR="00B632D0" w:rsidRPr="000413E6">
              <w:rPr>
                <w:rFonts w:ascii="Arial" w:hAnsi="Arial" w:cs="Arial"/>
                <w:color w:val="003478"/>
                <w:sz w:val="20"/>
                <w:szCs w:val="20"/>
              </w:rPr>
              <w:t>)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in the table.</w:t>
            </w:r>
          </w:p>
          <w:p w14:paraId="2A7DAE7C" w14:textId="023B4A54" w:rsidR="00465DD8" w:rsidRPr="000413E6" w:rsidRDefault="00EA65F2" w:rsidP="00EA65F2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To complete laboratory safety training, </w:t>
            </w:r>
            <w:r w:rsidR="00E41CCD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the </w:t>
            </w:r>
            <w:r w:rsidR="00B92038" w:rsidRPr="000413E6">
              <w:rPr>
                <w:rFonts w:ascii="Arial" w:hAnsi="Arial" w:cs="Arial"/>
                <w:color w:val="003478"/>
                <w:sz w:val="20"/>
                <w:szCs w:val="20"/>
              </w:rPr>
              <w:t>I</w:t>
            </w:r>
            <w:r w:rsidR="00E41CCD" w:rsidRPr="000413E6">
              <w:rPr>
                <w:rFonts w:ascii="Arial" w:hAnsi="Arial" w:cs="Arial"/>
                <w:color w:val="003478"/>
                <w:sz w:val="20"/>
                <w:szCs w:val="20"/>
              </w:rPr>
              <w:t>ncoming PI</w:t>
            </w:r>
            <w:r w:rsidR="00A545F9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must go 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to </w:t>
            </w:r>
            <w:hyperlink r:id="rId19">
              <w:r w:rsidRPr="000413E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https://drexel.bioraft.com</w:t>
              </w:r>
            </w:hyperlink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and log in using </w:t>
            </w:r>
            <w:r w:rsidR="00A545F9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their 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t>DrexelOne user ID and password.</w:t>
            </w:r>
            <w:r w:rsidR="00D46FC1" w:rsidRPr="000413E6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</w:p>
        </w:tc>
      </w:tr>
      <w:tr w:rsidR="00CC54A9" w:rsidRPr="000413E6" w14:paraId="12B90DC6" w14:textId="77777777" w:rsidTr="231F066B">
        <w:trPr>
          <w:trHeight w:val="300"/>
        </w:trPr>
        <w:tc>
          <w:tcPr>
            <w:tcW w:w="9361" w:type="dxa"/>
            <w:gridSpan w:val="4"/>
            <w:tcBorders>
              <w:bottom w:val="single" w:sz="4" w:space="0" w:color="auto"/>
            </w:tcBorders>
            <w:vAlign w:val="center"/>
          </w:tcPr>
          <w:p w14:paraId="2C033946" w14:textId="1A7E6F8B" w:rsidR="00CC54A9" w:rsidRPr="000413E6" w:rsidRDefault="00643E00">
            <w:pPr>
              <w:pStyle w:val="TextBox"/>
              <w:spacing w:before="60" w:after="60"/>
              <w:rPr>
                <w:rFonts w:cs="Arial"/>
                <w:i/>
                <w:color w:val="003478"/>
                <w:szCs w:val="20"/>
              </w:rPr>
            </w:pPr>
            <w:r w:rsidRPr="000413E6">
              <w:rPr>
                <w:rFonts w:cs="Arial"/>
                <w:i/>
                <w:color w:val="003478"/>
                <w:szCs w:val="20"/>
              </w:rPr>
              <w:t>I</w:t>
            </w:r>
            <w:r w:rsidR="00DC25BE" w:rsidRPr="000413E6">
              <w:rPr>
                <w:rFonts w:cs="Arial"/>
                <w:i/>
                <w:color w:val="003478"/>
                <w:szCs w:val="20"/>
              </w:rPr>
              <w:t>ncoming PI</w:t>
            </w:r>
            <w:r w:rsidR="00CC54A9" w:rsidRPr="000413E6">
              <w:rPr>
                <w:rFonts w:cs="Arial"/>
                <w:i/>
                <w:color w:val="003478"/>
                <w:szCs w:val="20"/>
              </w:rPr>
              <w:t xml:space="preserve"> </w:t>
            </w:r>
            <w:r w:rsidR="00906F99" w:rsidRPr="000413E6">
              <w:rPr>
                <w:rFonts w:cs="Arial"/>
                <w:i/>
                <w:color w:val="003478"/>
                <w:szCs w:val="20"/>
              </w:rPr>
              <w:t xml:space="preserve">who will </w:t>
            </w:r>
            <w:r w:rsidR="002F5142" w:rsidRPr="000413E6">
              <w:rPr>
                <w:rFonts w:cs="Arial"/>
                <w:i/>
                <w:color w:val="003478"/>
                <w:szCs w:val="20"/>
              </w:rPr>
              <w:t xml:space="preserve">assume responsibility and oversight of the IBC-approved </w:t>
            </w:r>
            <w:r w:rsidR="00CC54A9" w:rsidRPr="000413E6">
              <w:rPr>
                <w:rFonts w:cs="Arial"/>
                <w:i/>
                <w:color w:val="003478"/>
                <w:szCs w:val="20"/>
              </w:rPr>
              <w:t>protocol</w:t>
            </w:r>
            <w:r w:rsidR="002F5142" w:rsidRPr="000413E6">
              <w:rPr>
                <w:rFonts w:cs="Arial"/>
                <w:i/>
                <w:color w:val="003478"/>
                <w:szCs w:val="20"/>
              </w:rPr>
              <w:t xml:space="preserve">(s) listed </w:t>
            </w:r>
            <w:r w:rsidR="006A6389" w:rsidRPr="000413E6">
              <w:rPr>
                <w:rFonts w:cs="Arial"/>
                <w:i/>
                <w:color w:val="003478"/>
                <w:szCs w:val="20"/>
              </w:rPr>
              <w:t>above</w:t>
            </w:r>
          </w:p>
        </w:tc>
      </w:tr>
      <w:tr w:rsidR="00A53B77" w:rsidRPr="000413E6" w14:paraId="1A9C9E5D" w14:textId="77777777" w:rsidTr="00A53B77">
        <w:trPr>
          <w:trHeight w:val="23"/>
        </w:trPr>
        <w:tc>
          <w:tcPr>
            <w:tcW w:w="3757" w:type="dxa"/>
            <w:shd w:val="clear" w:color="auto" w:fill="auto"/>
            <w:vAlign w:val="bottom"/>
          </w:tcPr>
          <w:p w14:paraId="1448B5B9" w14:textId="6452B6B9" w:rsidR="00A53B77" w:rsidRPr="000413E6" w:rsidRDefault="00A53B77" w:rsidP="00FE4E99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i/>
                <w:color w:val="003478"/>
                <w:sz w:val="20"/>
                <w:szCs w:val="20"/>
              </w:rPr>
              <w:t>Name of incoming PI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6953B4D" w14:textId="77777777" w:rsidR="00A53B77" w:rsidRPr="000413E6" w:rsidRDefault="00A53B77" w:rsidP="372F95EB">
            <w:pPr>
              <w:spacing w:before="60" w:after="60"/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</w:pPr>
            <w:r w:rsidRPr="372F95EB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 xml:space="preserve"> </w:t>
            </w:r>
          </w:p>
          <w:p w14:paraId="1FAC37B4" w14:textId="2BC16D92" w:rsidR="00A53B77" w:rsidRPr="000413E6" w:rsidRDefault="00A53B77" w:rsidP="00EA65F2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i/>
                <w:color w:val="003478"/>
                <w:sz w:val="20"/>
                <w:szCs w:val="20"/>
              </w:rPr>
              <w:t>Date of BioRAFT training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CE1BDAC" w14:textId="5438D2D6" w:rsidR="00A53B77" w:rsidRPr="000413E6" w:rsidRDefault="00A53B77" w:rsidP="61EB25A7">
            <w:pPr>
              <w:spacing w:before="60" w:after="60"/>
              <w:jc w:val="center"/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rDNA Module Completed</w:t>
            </w:r>
          </w:p>
        </w:tc>
        <w:tc>
          <w:tcPr>
            <w:tcW w:w="2094" w:type="dxa"/>
            <w:shd w:val="clear" w:color="auto" w:fill="auto"/>
            <w:vAlign w:val="bottom"/>
          </w:tcPr>
          <w:p w14:paraId="6B363BAF" w14:textId="22FD50B5" w:rsidR="00A53B77" w:rsidRPr="000413E6" w:rsidRDefault="00A53B77" w:rsidP="61EB25A7">
            <w:pPr>
              <w:spacing w:before="60" w:after="60"/>
              <w:jc w:val="center"/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i/>
                <w:iCs/>
                <w:color w:val="003478"/>
                <w:sz w:val="20"/>
                <w:szCs w:val="20"/>
              </w:rPr>
              <w:t>Biohazard Material Shipping Module Completed</w:t>
            </w:r>
          </w:p>
        </w:tc>
      </w:tr>
      <w:tr w:rsidR="00A53B77" w:rsidRPr="000413E6" w14:paraId="4E152AF5" w14:textId="77777777" w:rsidTr="00A53B77">
        <w:trPr>
          <w:trHeight w:val="21"/>
        </w:trPr>
        <w:tc>
          <w:tcPr>
            <w:tcW w:w="3757" w:type="dxa"/>
            <w:shd w:val="clear" w:color="auto" w:fill="auto"/>
            <w:vAlign w:val="center"/>
          </w:tcPr>
          <w:p w14:paraId="65A9DD70" w14:textId="410D9FD1" w:rsidR="00A53B77" w:rsidRPr="000413E6" w:rsidRDefault="00A53B77" w:rsidP="00C9085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B2F959" w14:textId="77777777" w:rsidR="00A53B77" w:rsidRPr="000413E6" w:rsidRDefault="00A53B77" w:rsidP="00C90858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  <w:p w14:paraId="7B6C69B3" w14:textId="55EDBCFF" w:rsidR="00A53B77" w:rsidRPr="000413E6" w:rsidRDefault="00A53B77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1FEE1E" w14:textId="7388964C" w:rsidR="00A53B77" w:rsidRPr="000413E6" w:rsidRDefault="00A53B77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94" w:type="dxa"/>
            <w:shd w:val="clear" w:color="auto" w:fill="auto"/>
            <w:vAlign w:val="center"/>
          </w:tcPr>
          <w:p w14:paraId="28FEB291" w14:textId="073D2B2E" w:rsidR="00A53B77" w:rsidRPr="000413E6" w:rsidRDefault="00A53B77" w:rsidP="00EA65F2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0413E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FD24F71" w14:textId="77777777" w:rsidR="00465DD8" w:rsidRDefault="00465DD8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3220"/>
      </w:tblGrid>
      <w:tr w:rsidR="008B06D5" w:rsidRPr="00DF0F46" w14:paraId="0180667B" w14:textId="77777777" w:rsidTr="231F066B">
        <w:tc>
          <w:tcPr>
            <w:tcW w:w="9361" w:type="dxa"/>
            <w:gridSpan w:val="2"/>
            <w:shd w:val="clear" w:color="auto" w:fill="31849B" w:themeFill="accent5" w:themeFillShade="BF"/>
            <w:vAlign w:val="center"/>
          </w:tcPr>
          <w:p w14:paraId="16F2F3D1" w14:textId="36A93B37" w:rsidR="008B06D5" w:rsidRPr="00DF0F46" w:rsidRDefault="008B06D5">
            <w:pPr>
              <w:pStyle w:val="DrexelProjectTitle"/>
            </w:pPr>
            <w:r w:rsidRPr="00DF0F46">
              <w:br w:type="page"/>
            </w:r>
            <w:r>
              <w:t xml:space="preserve">CERTIFICATION BY THE </w:t>
            </w:r>
            <w:r w:rsidR="00BF2C3D">
              <w:t>DEPARTING</w:t>
            </w:r>
            <w:r>
              <w:t xml:space="preserve"> PRINCIPAL INVESTIGATOR</w:t>
            </w:r>
          </w:p>
        </w:tc>
      </w:tr>
      <w:tr w:rsidR="00DD3C0C" w:rsidRPr="00423FD7" w14:paraId="3957E0E4" w14:textId="77777777" w:rsidTr="231F066B">
        <w:tc>
          <w:tcPr>
            <w:tcW w:w="9361" w:type="dxa"/>
            <w:gridSpan w:val="2"/>
            <w:tcBorders>
              <w:bottom w:val="single" w:sz="4" w:space="0" w:color="auto"/>
            </w:tcBorders>
            <w:vAlign w:val="center"/>
          </w:tcPr>
          <w:p w14:paraId="214A4578" w14:textId="5A4B8AC8" w:rsidR="00A51843" w:rsidRPr="00DD3C0C" w:rsidRDefault="009F1A2C">
            <w:pPr>
              <w:pStyle w:val="TextBox"/>
              <w:spacing w:before="60" w:after="60"/>
              <w:rPr>
                <w:rFonts w:cs="Arial"/>
                <w:b/>
                <w:bCs/>
                <w:iCs/>
                <w:color w:val="003478"/>
                <w:szCs w:val="28"/>
              </w:rPr>
            </w:pPr>
            <w:r w:rsidRPr="009F1A2C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I certify that the Incoming PI named above will assume the role of PI on IBC-approved protocol(s) previously approved under my name. The Incoming PI will assume responsibility for the biosafety aspects of work performed under </w:t>
            </w:r>
            <w:r w:rsidR="00701710">
              <w:rPr>
                <w:rFonts w:cs="Arial"/>
                <w:b/>
                <w:bCs/>
                <w:iCs/>
                <w:color w:val="003478"/>
                <w:szCs w:val="28"/>
              </w:rPr>
              <w:t>the approved</w:t>
            </w:r>
            <w:r w:rsidRPr="009F1A2C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protocol</w:t>
            </w:r>
            <w:r w:rsidR="00701710">
              <w:rPr>
                <w:rFonts w:cs="Arial"/>
                <w:b/>
                <w:bCs/>
                <w:iCs/>
                <w:color w:val="003478"/>
                <w:szCs w:val="28"/>
              </w:rPr>
              <w:t>(s)</w:t>
            </w:r>
            <w:r w:rsidRPr="009F1A2C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on the effective date indicated above. After that date, I relinquish my responsibilities as PI on </w:t>
            </w:r>
            <w:r w:rsidR="00B37920">
              <w:rPr>
                <w:rFonts w:cs="Arial"/>
                <w:b/>
                <w:bCs/>
                <w:iCs/>
                <w:color w:val="003478"/>
                <w:szCs w:val="28"/>
              </w:rPr>
              <w:t>the</w:t>
            </w:r>
            <w:r w:rsidRPr="009F1A2C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protocol(s).</w:t>
            </w:r>
          </w:p>
        </w:tc>
      </w:tr>
      <w:tr w:rsidR="008B06D5" w:rsidRPr="00924EB9" w14:paraId="0C671789" w14:textId="77777777" w:rsidTr="231F066B">
        <w:trPr>
          <w:trHeight w:val="133"/>
        </w:trPr>
        <w:tc>
          <w:tcPr>
            <w:tcW w:w="6141" w:type="dxa"/>
          </w:tcPr>
          <w:p w14:paraId="620143A3" w14:textId="214BBE40" w:rsidR="008B06D5" w:rsidRPr="00924EB9" w:rsidRDefault="008B06D5">
            <w:pPr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924EB9">
              <w:rPr>
                <w:rFonts w:ascii="Arial" w:hAnsi="Arial" w:cs="Arial"/>
                <w:iCs/>
                <w:color w:val="003478"/>
                <w:sz w:val="20"/>
                <w:szCs w:val="20"/>
              </w:rPr>
              <w:t>Signature of Departing Principal Investigator</w:t>
            </w:r>
          </w:p>
          <w:p w14:paraId="658CB069" w14:textId="77777777" w:rsidR="008B06D5" w:rsidRPr="00924EB9" w:rsidRDefault="008B06D5">
            <w:pPr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</w:p>
          <w:p w14:paraId="61589112" w14:textId="77777777" w:rsidR="008B06D5" w:rsidRPr="00924EB9" w:rsidRDefault="008B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</w:tcPr>
          <w:p w14:paraId="1DC25315" w14:textId="77777777" w:rsidR="008B06D5" w:rsidRPr="00924EB9" w:rsidRDefault="008B06D5">
            <w:pPr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924EB9">
              <w:rPr>
                <w:rFonts w:ascii="Arial" w:hAnsi="Arial" w:cs="Arial"/>
                <w:iCs/>
                <w:color w:val="003478"/>
                <w:sz w:val="20"/>
                <w:szCs w:val="20"/>
              </w:rPr>
              <w:t>Date</w:t>
            </w:r>
          </w:p>
          <w:p w14:paraId="42FA038D" w14:textId="77777777" w:rsidR="008B06D5" w:rsidRPr="00924EB9" w:rsidRDefault="008B06D5">
            <w:pPr>
              <w:rPr>
                <w:rFonts w:ascii="Arial" w:hAnsi="Arial" w:cs="Arial"/>
                <w:sz w:val="20"/>
                <w:szCs w:val="20"/>
              </w:rPr>
            </w:pPr>
            <w:r w:rsidRPr="00924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4EB9">
              <w:rPr>
                <w:rFonts w:ascii="Arial" w:hAnsi="Arial" w:cs="Arial"/>
                <w:sz w:val="20"/>
                <w:szCs w:val="20"/>
              </w:rPr>
            </w:r>
            <w:r w:rsidRPr="00924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1D2E1C" w14:textId="77777777" w:rsidR="008B06D5" w:rsidRPr="006B214A" w:rsidRDefault="008B06D5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p w14:paraId="796378D3" w14:textId="77777777" w:rsidR="00EC535A" w:rsidRPr="006B214A" w:rsidRDefault="00EC535A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3220"/>
      </w:tblGrid>
      <w:tr w:rsidR="00DF0F46" w:rsidRPr="00DF0F46" w14:paraId="7D1EE8BE" w14:textId="77777777" w:rsidTr="231F066B">
        <w:tc>
          <w:tcPr>
            <w:tcW w:w="9361" w:type="dxa"/>
            <w:gridSpan w:val="2"/>
            <w:shd w:val="clear" w:color="auto" w:fill="31849B" w:themeFill="accent5" w:themeFillShade="BF"/>
            <w:vAlign w:val="center"/>
          </w:tcPr>
          <w:p w14:paraId="6E5CE736" w14:textId="7E158840" w:rsidR="00DF0F46" w:rsidRPr="00DF0F46" w:rsidRDefault="00DF0F46" w:rsidP="00C377D9">
            <w:pPr>
              <w:pStyle w:val="DrexelProjectTitle"/>
            </w:pPr>
            <w:r w:rsidRPr="00DF0F46">
              <w:br w:type="page"/>
            </w:r>
            <w:r>
              <w:t xml:space="preserve">CERTIFICATION BY THE </w:t>
            </w:r>
            <w:r w:rsidR="00E073BD">
              <w:t xml:space="preserve">INCOMING </w:t>
            </w:r>
            <w:r>
              <w:t>PRINCIPAL INVESTIGATOR</w:t>
            </w:r>
          </w:p>
        </w:tc>
      </w:tr>
      <w:tr w:rsidR="006565EE" w:rsidRPr="00423FD7" w14:paraId="22BC8B83" w14:textId="77777777" w:rsidTr="231F066B">
        <w:tc>
          <w:tcPr>
            <w:tcW w:w="9361" w:type="dxa"/>
            <w:gridSpan w:val="2"/>
            <w:tcBorders>
              <w:bottom w:val="single" w:sz="4" w:space="0" w:color="auto"/>
            </w:tcBorders>
            <w:vAlign w:val="center"/>
          </w:tcPr>
          <w:p w14:paraId="4F2D9511" w14:textId="6F5ADE66" w:rsidR="002900B1" w:rsidRPr="00DD3C0C" w:rsidRDefault="002900B1">
            <w:pPr>
              <w:pStyle w:val="TextBox"/>
              <w:spacing w:before="60" w:after="60"/>
              <w:rPr>
                <w:rFonts w:cs="Arial"/>
                <w:b/>
                <w:bCs/>
                <w:iCs/>
                <w:color w:val="003478"/>
                <w:szCs w:val="28"/>
              </w:rPr>
            </w:pPr>
            <w:r w:rsidRPr="002900B1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I agree to follow </w:t>
            </w:r>
            <w:r w:rsidR="00B955E0">
              <w:rPr>
                <w:rFonts w:cs="Arial"/>
                <w:b/>
                <w:bCs/>
                <w:iCs/>
                <w:color w:val="003478"/>
                <w:szCs w:val="28"/>
              </w:rPr>
              <w:t>the</w:t>
            </w:r>
            <w:r w:rsidR="00FC4846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above</w:t>
            </w:r>
            <w:r w:rsidR="00B955E0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</w:t>
            </w:r>
            <w:r w:rsidRPr="002900B1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IBC protocol(s) </w:t>
            </w:r>
            <w:r w:rsidR="00FC4846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previously approved under the Departing PI. </w:t>
            </w:r>
            <w:r w:rsidR="009F214D">
              <w:rPr>
                <w:rFonts w:cs="Arial"/>
                <w:b/>
                <w:bCs/>
                <w:iCs/>
                <w:color w:val="003478"/>
                <w:szCs w:val="28"/>
              </w:rPr>
              <w:t>On the effective date above</w:t>
            </w:r>
            <w:r w:rsidR="00A45534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for the PI change</w:t>
            </w:r>
            <w:r w:rsidR="009F214D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, I </w:t>
            </w:r>
            <w:r w:rsidR="009F214D" w:rsidRPr="002900B1">
              <w:rPr>
                <w:rFonts w:cs="Arial"/>
                <w:b/>
                <w:bCs/>
                <w:iCs/>
                <w:color w:val="003478"/>
                <w:szCs w:val="28"/>
              </w:rPr>
              <w:t>will assume all responsibility for the biosafety aspect</w:t>
            </w:r>
            <w:r w:rsidR="009F214D">
              <w:rPr>
                <w:rFonts w:cs="Arial"/>
                <w:b/>
                <w:bCs/>
                <w:iCs/>
                <w:color w:val="003478"/>
                <w:szCs w:val="28"/>
              </w:rPr>
              <w:t>s</w:t>
            </w:r>
            <w:r w:rsidR="009F214D" w:rsidRPr="002900B1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of work performed under </w:t>
            </w:r>
            <w:r w:rsidR="009F214D">
              <w:rPr>
                <w:rFonts w:cs="Arial"/>
                <w:b/>
                <w:bCs/>
                <w:iCs/>
                <w:color w:val="003478"/>
                <w:szCs w:val="28"/>
              </w:rPr>
              <w:t>the</w:t>
            </w:r>
            <w:r w:rsidR="009F214D" w:rsidRPr="002900B1">
              <w:rPr>
                <w:rFonts w:cs="Arial"/>
                <w:b/>
                <w:bCs/>
                <w:iCs/>
                <w:color w:val="003478"/>
                <w:szCs w:val="28"/>
              </w:rPr>
              <w:t xml:space="preserve"> protocol</w:t>
            </w:r>
            <w:r w:rsidR="009F214D">
              <w:rPr>
                <w:rFonts w:cs="Arial"/>
                <w:b/>
                <w:bCs/>
                <w:iCs/>
                <w:color w:val="003478"/>
                <w:szCs w:val="28"/>
              </w:rPr>
              <w:t>(s).</w:t>
            </w:r>
          </w:p>
        </w:tc>
      </w:tr>
      <w:tr w:rsidR="008D269A" w:rsidRPr="00924EB9" w14:paraId="1DDA1F0F" w14:textId="77777777" w:rsidTr="231F066B">
        <w:trPr>
          <w:trHeight w:val="133"/>
        </w:trPr>
        <w:tc>
          <w:tcPr>
            <w:tcW w:w="6141" w:type="dxa"/>
          </w:tcPr>
          <w:p w14:paraId="20BC517C" w14:textId="332C8F63" w:rsidR="008D269A" w:rsidRPr="00924EB9" w:rsidRDefault="008D269A" w:rsidP="006B214A">
            <w:pPr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924EB9"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Signature of </w:t>
            </w:r>
            <w:r w:rsidR="008B06D5" w:rsidRPr="00924EB9">
              <w:rPr>
                <w:rFonts w:ascii="Arial" w:hAnsi="Arial" w:cs="Arial"/>
                <w:iCs/>
                <w:color w:val="003478"/>
                <w:sz w:val="20"/>
                <w:szCs w:val="20"/>
              </w:rPr>
              <w:t xml:space="preserve">Incoming </w:t>
            </w:r>
            <w:r w:rsidRPr="00924EB9">
              <w:rPr>
                <w:rFonts w:ascii="Arial" w:hAnsi="Arial" w:cs="Arial"/>
                <w:iCs/>
                <w:color w:val="003478"/>
                <w:sz w:val="20"/>
                <w:szCs w:val="20"/>
              </w:rPr>
              <w:t>Principal Investigator</w:t>
            </w:r>
          </w:p>
          <w:p w14:paraId="738ECBD9" w14:textId="77777777" w:rsidR="008D269A" w:rsidRPr="00924EB9" w:rsidRDefault="008D269A" w:rsidP="006B214A">
            <w:pPr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</w:p>
          <w:p w14:paraId="482F40D0" w14:textId="77777777" w:rsidR="008D269A" w:rsidRPr="00924EB9" w:rsidRDefault="008D269A" w:rsidP="006B2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</w:tcPr>
          <w:p w14:paraId="57D64480" w14:textId="77777777" w:rsidR="008D269A" w:rsidRPr="00924EB9" w:rsidRDefault="008D269A" w:rsidP="006B214A">
            <w:pPr>
              <w:rPr>
                <w:rFonts w:ascii="Arial" w:hAnsi="Arial" w:cs="Arial"/>
                <w:iCs/>
                <w:color w:val="003478"/>
                <w:sz w:val="20"/>
                <w:szCs w:val="20"/>
              </w:rPr>
            </w:pPr>
            <w:r w:rsidRPr="00924EB9">
              <w:rPr>
                <w:rFonts w:ascii="Arial" w:hAnsi="Arial" w:cs="Arial"/>
                <w:iCs/>
                <w:color w:val="003478"/>
                <w:sz w:val="20"/>
                <w:szCs w:val="20"/>
              </w:rPr>
              <w:t>Date</w:t>
            </w:r>
          </w:p>
          <w:p w14:paraId="520ED3A4" w14:textId="235A9F45" w:rsidR="008D269A" w:rsidRPr="00924EB9" w:rsidRDefault="002D2250" w:rsidP="006B214A">
            <w:pPr>
              <w:rPr>
                <w:rFonts w:ascii="Arial" w:hAnsi="Arial" w:cs="Arial"/>
                <w:sz w:val="20"/>
                <w:szCs w:val="20"/>
              </w:rPr>
            </w:pPr>
            <w:r w:rsidRPr="00924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4EB9">
              <w:rPr>
                <w:rFonts w:ascii="Arial" w:hAnsi="Arial" w:cs="Arial"/>
                <w:sz w:val="20"/>
                <w:szCs w:val="20"/>
              </w:rPr>
            </w:r>
            <w:r w:rsidRPr="00924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t> </w:t>
            </w:r>
            <w:r w:rsidRPr="00924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9E9CE7" w14:textId="77777777" w:rsidR="00DF0F46" w:rsidRPr="006B214A" w:rsidRDefault="00DF0F46" w:rsidP="006B214A">
      <w:pPr>
        <w:rPr>
          <w:rFonts w:ascii="Arial" w:hAnsi="Arial" w:cs="Arial"/>
          <w:color w:val="984806" w:themeColor="accent6" w:themeShade="80"/>
          <w:sz w:val="12"/>
          <w:szCs w:val="20"/>
        </w:rPr>
      </w:pPr>
    </w:p>
    <w:p w14:paraId="7791919E" w14:textId="732F93EC" w:rsidR="00C51095" w:rsidRPr="00B904B3" w:rsidRDefault="00C51095" w:rsidP="00916467">
      <w:pPr>
        <w:spacing w:before="60" w:after="60"/>
        <w:rPr>
          <w:rFonts w:ascii="Arial" w:hAnsi="Arial" w:cs="Arial"/>
          <w:iCs/>
          <w:color w:val="003478"/>
          <w:sz w:val="20"/>
          <w:szCs w:val="20"/>
        </w:rPr>
      </w:pPr>
      <w:r w:rsidRPr="00B904B3">
        <w:rPr>
          <w:rFonts w:ascii="Arial" w:hAnsi="Arial" w:cs="Arial"/>
          <w:iCs/>
          <w:color w:val="003478"/>
          <w:sz w:val="20"/>
          <w:szCs w:val="20"/>
        </w:rPr>
        <w:t>SUBMISSION INSTRUCTIONS:</w:t>
      </w:r>
    </w:p>
    <w:p w14:paraId="1DA223BB" w14:textId="1F1813F8" w:rsidR="00916467" w:rsidRPr="007B24D8" w:rsidRDefault="00916467" w:rsidP="61EB25A7">
      <w:pPr>
        <w:spacing w:before="60" w:after="60"/>
        <w:rPr>
          <w:rFonts w:ascii="Arial" w:hAnsi="Arial" w:cs="Arial"/>
          <w:i/>
          <w:iCs/>
          <w:color w:val="003478"/>
          <w:sz w:val="20"/>
          <w:szCs w:val="20"/>
        </w:rPr>
      </w:pPr>
      <w:r w:rsidRPr="007B24D8">
        <w:rPr>
          <w:rFonts w:ascii="Arial" w:hAnsi="Arial" w:cs="Arial"/>
          <w:i/>
          <w:iCs/>
          <w:color w:val="003478"/>
          <w:sz w:val="20"/>
          <w:szCs w:val="20"/>
        </w:rPr>
        <w:t xml:space="preserve">Once </w:t>
      </w:r>
      <w:r w:rsidR="00547331" w:rsidRPr="007B24D8">
        <w:rPr>
          <w:rFonts w:ascii="Arial" w:hAnsi="Arial" w:cs="Arial"/>
          <w:i/>
          <w:iCs/>
          <w:color w:val="003478"/>
          <w:sz w:val="20"/>
          <w:szCs w:val="20"/>
        </w:rPr>
        <w:t>you</w:t>
      </w:r>
      <w:r w:rsidRPr="007B24D8">
        <w:rPr>
          <w:rFonts w:ascii="Arial" w:hAnsi="Arial" w:cs="Arial"/>
          <w:i/>
          <w:iCs/>
          <w:color w:val="003478"/>
          <w:sz w:val="20"/>
          <w:szCs w:val="20"/>
        </w:rPr>
        <w:t xml:space="preserve"> have completed</w:t>
      </w:r>
      <w:r w:rsidR="03F08821" w:rsidRPr="007B24D8">
        <w:rPr>
          <w:rFonts w:ascii="Arial" w:hAnsi="Arial" w:cs="Arial"/>
          <w:i/>
          <w:iCs/>
          <w:color w:val="003478"/>
          <w:sz w:val="20"/>
          <w:szCs w:val="20"/>
        </w:rPr>
        <w:t xml:space="preserve"> this form, convert the completed form directly to an Adobe PDF file and electronically sign the form using the E-signature feature of Adobe Acrobat. Alternatively, print the completed form, add your signature, and scan it to create</w:t>
      </w:r>
      <w:r w:rsidRPr="007B24D8">
        <w:rPr>
          <w:rFonts w:ascii="Arial" w:hAnsi="Arial" w:cs="Arial"/>
          <w:i/>
          <w:iCs/>
          <w:color w:val="003478"/>
          <w:sz w:val="20"/>
          <w:szCs w:val="20"/>
        </w:rPr>
        <w:t xml:space="preserve"> an Adobe PDF file.  Send the completed form by e-mail as an attachment to </w:t>
      </w:r>
      <w:hyperlink r:id="rId20">
        <w:r w:rsidRPr="007B24D8">
          <w:rPr>
            <w:rStyle w:val="Hyperlink"/>
            <w:rFonts w:ascii="Arial" w:hAnsi="Arial" w:cs="Arial"/>
            <w:i/>
            <w:iCs/>
            <w:sz w:val="20"/>
            <w:szCs w:val="20"/>
          </w:rPr>
          <w:t>biosafety@drexel.edu</w:t>
        </w:r>
      </w:hyperlink>
      <w:r w:rsidRPr="007B24D8">
        <w:rPr>
          <w:rFonts w:ascii="Arial" w:hAnsi="Arial" w:cs="Arial"/>
          <w:i/>
          <w:iCs/>
          <w:color w:val="003478"/>
          <w:sz w:val="20"/>
          <w:szCs w:val="20"/>
        </w:rPr>
        <w:t>.</w:t>
      </w:r>
    </w:p>
    <w:sectPr w:rsidR="00916467" w:rsidRPr="007B24D8" w:rsidSect="004D50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24344" w14:textId="77777777" w:rsidR="001A6FD4" w:rsidRDefault="001A6FD4" w:rsidP="00922469">
      <w:r>
        <w:separator/>
      </w:r>
    </w:p>
  </w:endnote>
  <w:endnote w:type="continuationSeparator" w:id="0">
    <w:p w14:paraId="2584891A" w14:textId="77777777" w:rsidR="001A6FD4" w:rsidRDefault="001A6FD4" w:rsidP="00922469">
      <w:r>
        <w:continuationSeparator/>
      </w:r>
    </w:p>
  </w:endnote>
  <w:endnote w:type="continuationNotice" w:id="1">
    <w:p w14:paraId="7054665B" w14:textId="77777777" w:rsidR="001A6FD4" w:rsidRDefault="001A6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BA01F" w14:textId="77777777" w:rsidR="001D4F5D" w:rsidRDefault="001D4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C898F" w14:textId="55ADEB6B" w:rsidR="00916467" w:rsidRDefault="00916467" w:rsidP="00602483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D46FC1">
      <w:rPr>
        <w:rFonts w:ascii="Arial" w:hAnsi="Arial"/>
        <w:sz w:val="16"/>
        <w:szCs w:val="20"/>
      </w:rPr>
      <w:t xml:space="preserve">Form </w:t>
    </w:r>
    <w:r w:rsidR="00E8688B">
      <w:rPr>
        <w:rFonts w:ascii="Arial" w:hAnsi="Arial"/>
        <w:sz w:val="16"/>
        <w:szCs w:val="20"/>
      </w:rPr>
      <w:t>G</w:t>
    </w:r>
    <w:r w:rsidRPr="00D46FC1">
      <w:rPr>
        <w:rFonts w:ascii="Arial" w:hAnsi="Arial"/>
        <w:sz w:val="16"/>
        <w:szCs w:val="20"/>
      </w:rPr>
      <w:tab/>
    </w:r>
    <w:r w:rsidR="001D4F5D">
      <w:rPr>
        <w:rFonts w:ascii="Arial" w:hAnsi="Arial"/>
        <w:sz w:val="16"/>
        <w:szCs w:val="20"/>
      </w:rPr>
      <w:t>Effective</w:t>
    </w:r>
    <w:r w:rsidRPr="00D46FC1">
      <w:rPr>
        <w:rFonts w:ascii="Arial" w:hAnsi="Arial"/>
        <w:sz w:val="16"/>
        <w:szCs w:val="20"/>
      </w:rPr>
      <w:t xml:space="preserve"> date:</w:t>
    </w:r>
    <w:r w:rsidR="004767A2">
      <w:rPr>
        <w:rFonts w:ascii="Arial" w:hAnsi="Arial"/>
        <w:sz w:val="16"/>
        <w:szCs w:val="20"/>
      </w:rPr>
      <w:t>0</w:t>
    </w:r>
    <w:r w:rsidR="001D4F5D">
      <w:rPr>
        <w:rFonts w:ascii="Arial" w:hAnsi="Arial"/>
        <w:sz w:val="16"/>
        <w:szCs w:val="20"/>
      </w:rPr>
      <w:t>7</w:t>
    </w:r>
    <w:r w:rsidR="0045513F">
      <w:rPr>
        <w:rFonts w:ascii="Arial" w:hAnsi="Arial"/>
        <w:sz w:val="16"/>
        <w:szCs w:val="20"/>
      </w:rPr>
      <w:t>/09</w:t>
    </w:r>
    <w:r w:rsidR="004767A2">
      <w:rPr>
        <w:rFonts w:ascii="Arial" w:hAnsi="Arial"/>
        <w:sz w:val="16"/>
        <w:szCs w:val="20"/>
      </w:rPr>
      <w:t>/2024</w:t>
    </w:r>
    <w:r w:rsidR="00C51095">
      <w:rPr>
        <w:rFonts w:ascii="Arial" w:hAnsi="Arial"/>
        <w:sz w:val="16"/>
        <w:szCs w:val="20"/>
      </w:rPr>
      <w:t xml:space="preserve"> </w:t>
    </w:r>
    <w:r w:rsidRPr="00D46FC1">
      <w:rPr>
        <w:rFonts w:ascii="Arial" w:hAnsi="Arial"/>
        <w:sz w:val="16"/>
        <w:szCs w:val="20"/>
      </w:rPr>
      <w:tab/>
      <w:t xml:space="preserve">Page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PAGE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3</w:t>
    </w:r>
    <w:r w:rsidRPr="00D46FC1">
      <w:rPr>
        <w:rFonts w:ascii="Arial" w:hAnsi="Arial"/>
        <w:sz w:val="16"/>
        <w:szCs w:val="20"/>
      </w:rPr>
      <w:fldChar w:fldCharType="end"/>
    </w:r>
    <w:r w:rsidRPr="00D46FC1">
      <w:rPr>
        <w:rFonts w:ascii="Arial" w:hAnsi="Arial"/>
        <w:sz w:val="16"/>
        <w:szCs w:val="20"/>
      </w:rPr>
      <w:t xml:space="preserve"> of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NUMPAGES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3</w:t>
    </w:r>
    <w:r w:rsidRPr="00D46FC1">
      <w:rPr>
        <w:rFonts w:ascii="Arial" w:hAnsi="Arial"/>
        <w:sz w:val="16"/>
        <w:szCs w:val="20"/>
      </w:rPr>
      <w:fldChar w:fldCharType="end"/>
    </w:r>
  </w:p>
  <w:p w14:paraId="3F4D1425" w14:textId="458F4C26" w:rsidR="0045513F" w:rsidRPr="00D46FC1" w:rsidRDefault="0045513F" w:rsidP="00602483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Version </w:t>
    </w:r>
    <w:proofErr w:type="gramStart"/>
    <w:r w:rsidR="00FD4DCF"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1</w:t>
    </w:r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:IBC</w:t>
    </w:r>
    <w:proofErr w:type="gramEnd"/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 approved 3/26/2024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B8158" w14:textId="79F51C70" w:rsidR="00D46FC1" w:rsidRPr="00D46FC1" w:rsidRDefault="00D46FC1" w:rsidP="00D46FC1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D46FC1">
      <w:rPr>
        <w:rFonts w:ascii="Arial" w:hAnsi="Arial"/>
        <w:sz w:val="16"/>
        <w:szCs w:val="20"/>
      </w:rPr>
      <w:t xml:space="preserve">Form </w:t>
    </w:r>
    <w:r w:rsidR="00E8688B">
      <w:rPr>
        <w:rFonts w:ascii="Arial" w:hAnsi="Arial"/>
        <w:sz w:val="16"/>
        <w:szCs w:val="20"/>
      </w:rPr>
      <w:t>G</w:t>
    </w:r>
    <w:r w:rsidRPr="00D46FC1">
      <w:rPr>
        <w:rFonts w:ascii="Arial" w:hAnsi="Arial"/>
        <w:sz w:val="16"/>
        <w:szCs w:val="20"/>
      </w:rPr>
      <w:tab/>
    </w:r>
    <w:r w:rsidR="0045513F">
      <w:rPr>
        <w:rFonts w:ascii="Arial" w:hAnsi="Arial"/>
        <w:sz w:val="16"/>
        <w:szCs w:val="20"/>
      </w:rPr>
      <w:t>Effective</w:t>
    </w:r>
    <w:r w:rsidRPr="00D46FC1">
      <w:rPr>
        <w:rFonts w:ascii="Arial" w:hAnsi="Arial"/>
        <w:sz w:val="16"/>
        <w:szCs w:val="20"/>
      </w:rPr>
      <w:t xml:space="preserve"> date:</w:t>
    </w:r>
    <w:r w:rsidR="004767A2">
      <w:rPr>
        <w:rFonts w:ascii="Arial" w:hAnsi="Arial"/>
        <w:sz w:val="16"/>
        <w:szCs w:val="20"/>
      </w:rPr>
      <w:t xml:space="preserve"> 0</w:t>
    </w:r>
    <w:r w:rsidR="0045513F">
      <w:rPr>
        <w:rFonts w:ascii="Arial" w:hAnsi="Arial"/>
        <w:sz w:val="16"/>
        <w:szCs w:val="20"/>
      </w:rPr>
      <w:t>7/09</w:t>
    </w:r>
    <w:r w:rsidR="004767A2">
      <w:rPr>
        <w:rFonts w:ascii="Arial" w:hAnsi="Arial"/>
        <w:sz w:val="16"/>
        <w:szCs w:val="20"/>
      </w:rPr>
      <w:t>/2024</w:t>
    </w:r>
    <w:r w:rsidRPr="00D46FC1">
      <w:rPr>
        <w:rFonts w:ascii="Arial" w:hAnsi="Arial"/>
        <w:sz w:val="16"/>
        <w:szCs w:val="20"/>
      </w:rPr>
      <w:tab/>
      <w:t xml:space="preserve">Page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PAGE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1</w:t>
    </w:r>
    <w:r w:rsidRPr="00D46FC1">
      <w:rPr>
        <w:rFonts w:ascii="Arial" w:hAnsi="Arial"/>
        <w:sz w:val="16"/>
        <w:szCs w:val="20"/>
      </w:rPr>
      <w:fldChar w:fldCharType="end"/>
    </w:r>
    <w:r w:rsidRPr="00D46FC1">
      <w:rPr>
        <w:rFonts w:ascii="Arial" w:hAnsi="Arial"/>
        <w:sz w:val="16"/>
        <w:szCs w:val="20"/>
      </w:rPr>
      <w:t xml:space="preserve"> of </w:t>
    </w:r>
    <w:r w:rsidRPr="00D46FC1">
      <w:rPr>
        <w:rFonts w:ascii="Arial" w:hAnsi="Arial"/>
        <w:sz w:val="16"/>
        <w:szCs w:val="20"/>
      </w:rPr>
      <w:fldChar w:fldCharType="begin"/>
    </w:r>
    <w:r w:rsidRPr="00D46FC1">
      <w:rPr>
        <w:rFonts w:ascii="Arial" w:hAnsi="Arial"/>
        <w:sz w:val="16"/>
        <w:szCs w:val="20"/>
      </w:rPr>
      <w:instrText xml:space="preserve"> NUMPAGES </w:instrText>
    </w:r>
    <w:r w:rsidRPr="00D46FC1">
      <w:rPr>
        <w:rFonts w:ascii="Arial" w:hAnsi="Arial"/>
        <w:sz w:val="16"/>
        <w:szCs w:val="20"/>
      </w:rPr>
      <w:fldChar w:fldCharType="separate"/>
    </w:r>
    <w:r w:rsidR="006B214A">
      <w:rPr>
        <w:rFonts w:ascii="Arial" w:hAnsi="Arial"/>
        <w:noProof/>
        <w:sz w:val="16"/>
        <w:szCs w:val="20"/>
      </w:rPr>
      <w:t>3</w:t>
    </w:r>
    <w:r w:rsidRPr="00D46FC1">
      <w:rPr>
        <w:rFonts w:ascii="Arial" w:hAnsi="Arial"/>
        <w:sz w:val="16"/>
        <w:szCs w:val="20"/>
      </w:rPr>
      <w:fldChar w:fldCharType="end"/>
    </w:r>
  </w:p>
  <w:p w14:paraId="6A118C9E" w14:textId="24514741" w:rsidR="00916467" w:rsidRPr="00D46FC1" w:rsidRDefault="0045513F" w:rsidP="00D46FC1">
    <w:pPr>
      <w:pStyle w:val="Footer"/>
    </w:pPr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Version </w:t>
    </w:r>
    <w:proofErr w:type="gramStart"/>
    <w:r w:rsidR="00FD4DCF"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1</w:t>
    </w:r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:IBC</w:t>
    </w:r>
    <w:proofErr w:type="gramEnd"/>
    <w:r>
      <w:rPr>
        <w:rStyle w:val="normaltextrun"/>
        <w:rFonts w:ascii="Arial" w:hAnsi="Arial" w:cs="Arial"/>
        <w:color w:val="000000"/>
        <w:sz w:val="14"/>
        <w:szCs w:val="14"/>
        <w:shd w:val="clear" w:color="auto" w:fill="FFFFFF"/>
      </w:rPr>
      <w:t> approved 3/26/2024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35D37" w14:textId="77777777" w:rsidR="001A6FD4" w:rsidRDefault="001A6FD4" w:rsidP="00922469">
      <w:r>
        <w:separator/>
      </w:r>
    </w:p>
  </w:footnote>
  <w:footnote w:type="continuationSeparator" w:id="0">
    <w:p w14:paraId="61E1CC4A" w14:textId="77777777" w:rsidR="001A6FD4" w:rsidRDefault="001A6FD4" w:rsidP="00922469">
      <w:r>
        <w:continuationSeparator/>
      </w:r>
    </w:p>
  </w:footnote>
  <w:footnote w:type="continuationNotice" w:id="1">
    <w:p w14:paraId="4509283B" w14:textId="77777777" w:rsidR="001A6FD4" w:rsidRDefault="001A6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FE34C" w14:textId="77777777" w:rsidR="001D4F5D" w:rsidRDefault="001D4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9D646" w14:textId="77777777" w:rsidR="00D46FC1" w:rsidRPr="00D46FC1" w:rsidRDefault="00D46FC1" w:rsidP="00D46FC1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D46FC1">
      <w:rPr>
        <w:rFonts w:ascii="Arial" w:hAnsi="Arial"/>
        <w:sz w:val="16"/>
        <w:szCs w:val="20"/>
      </w:rPr>
      <w:t>Biosafety Protocol Amendment</w:t>
    </w:r>
    <w:r w:rsidRPr="00D46FC1">
      <w:rPr>
        <w:rFonts w:ascii="Arial" w:hAnsi="Arial"/>
        <w:sz w:val="16"/>
        <w:szCs w:val="20"/>
      </w:rPr>
      <w:tab/>
    </w:r>
    <w:r w:rsidRPr="00D46FC1">
      <w:rPr>
        <w:rFonts w:ascii="Arial" w:hAnsi="Arial"/>
        <w:sz w:val="16"/>
        <w:szCs w:val="20"/>
      </w:rPr>
      <w:tab/>
      <w:t>Drexel University</w:t>
    </w:r>
  </w:p>
  <w:p w14:paraId="5BA48572" w14:textId="78C7D42A" w:rsidR="00916467" w:rsidRPr="00D46FC1" w:rsidRDefault="00916467" w:rsidP="00D46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09504" w14:textId="77777777" w:rsidR="001D4F5D" w:rsidRDefault="001D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5571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925AEC"/>
    <w:multiLevelType w:val="hybridMultilevel"/>
    <w:tmpl w:val="A13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E0C"/>
    <w:multiLevelType w:val="hybridMultilevel"/>
    <w:tmpl w:val="0E64961A"/>
    <w:lvl w:ilvl="0" w:tplc="27621EC6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B3E69B3"/>
    <w:multiLevelType w:val="hybridMultilevel"/>
    <w:tmpl w:val="9ED4D584"/>
    <w:lvl w:ilvl="0" w:tplc="CF9C4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8C7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EE07D6"/>
    <w:multiLevelType w:val="multilevel"/>
    <w:tmpl w:val="811EF2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A4E03"/>
    <w:multiLevelType w:val="hybridMultilevel"/>
    <w:tmpl w:val="203624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801D7"/>
    <w:multiLevelType w:val="multilevel"/>
    <w:tmpl w:val="A6E89C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5A7"/>
    <w:multiLevelType w:val="multilevel"/>
    <w:tmpl w:val="39E8DA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854B3"/>
    <w:multiLevelType w:val="hybridMultilevel"/>
    <w:tmpl w:val="1A603A84"/>
    <w:lvl w:ilvl="0" w:tplc="64CC83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73F31"/>
    <w:multiLevelType w:val="multilevel"/>
    <w:tmpl w:val="0BE47D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63194"/>
    <w:multiLevelType w:val="hybridMultilevel"/>
    <w:tmpl w:val="6D445D5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445024F"/>
    <w:multiLevelType w:val="hybridMultilevel"/>
    <w:tmpl w:val="989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4FFC"/>
    <w:multiLevelType w:val="multilevel"/>
    <w:tmpl w:val="9B6AAD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1545"/>
    <w:multiLevelType w:val="hybridMultilevel"/>
    <w:tmpl w:val="412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7F17"/>
    <w:multiLevelType w:val="hybridMultilevel"/>
    <w:tmpl w:val="7420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82FC5"/>
    <w:multiLevelType w:val="hybridMultilevel"/>
    <w:tmpl w:val="5364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579AD"/>
    <w:multiLevelType w:val="hybridMultilevel"/>
    <w:tmpl w:val="6598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0BCA"/>
    <w:multiLevelType w:val="hybridMultilevel"/>
    <w:tmpl w:val="D632D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A706C6"/>
    <w:multiLevelType w:val="multilevel"/>
    <w:tmpl w:val="270C66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0688E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41F8"/>
    <w:multiLevelType w:val="hybridMultilevel"/>
    <w:tmpl w:val="2FA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05FAC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0583E"/>
    <w:multiLevelType w:val="multilevel"/>
    <w:tmpl w:val="FE3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2A7C09"/>
    <w:multiLevelType w:val="hybridMultilevel"/>
    <w:tmpl w:val="562414E4"/>
    <w:lvl w:ilvl="0" w:tplc="F146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64815"/>
    <w:multiLevelType w:val="hybridMultilevel"/>
    <w:tmpl w:val="2BC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A4124"/>
    <w:multiLevelType w:val="hybridMultilevel"/>
    <w:tmpl w:val="1B668B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03105"/>
    <w:multiLevelType w:val="hybridMultilevel"/>
    <w:tmpl w:val="8972682E"/>
    <w:lvl w:ilvl="0" w:tplc="EBE8AF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40633">
    <w:abstractNumId w:val="21"/>
  </w:num>
  <w:num w:numId="2" w16cid:durableId="1291595877">
    <w:abstractNumId w:val="24"/>
  </w:num>
  <w:num w:numId="3" w16cid:durableId="609625934">
    <w:abstractNumId w:val="25"/>
  </w:num>
  <w:num w:numId="4" w16cid:durableId="1494562708">
    <w:abstractNumId w:val="16"/>
  </w:num>
  <w:num w:numId="5" w16cid:durableId="2120564541">
    <w:abstractNumId w:val="15"/>
  </w:num>
  <w:num w:numId="6" w16cid:durableId="1138185334">
    <w:abstractNumId w:val="27"/>
  </w:num>
  <w:num w:numId="7" w16cid:durableId="1870339650">
    <w:abstractNumId w:val="3"/>
  </w:num>
  <w:num w:numId="8" w16cid:durableId="991759088">
    <w:abstractNumId w:val="9"/>
  </w:num>
  <w:num w:numId="9" w16cid:durableId="259215590">
    <w:abstractNumId w:val="18"/>
  </w:num>
  <w:num w:numId="10" w16cid:durableId="1434784638">
    <w:abstractNumId w:val="26"/>
  </w:num>
  <w:num w:numId="11" w16cid:durableId="234822397">
    <w:abstractNumId w:val="2"/>
  </w:num>
  <w:num w:numId="12" w16cid:durableId="838812256">
    <w:abstractNumId w:val="0"/>
  </w:num>
  <w:num w:numId="13" w16cid:durableId="775760165">
    <w:abstractNumId w:val="14"/>
  </w:num>
  <w:num w:numId="14" w16cid:durableId="1125152068">
    <w:abstractNumId w:val="6"/>
  </w:num>
  <w:num w:numId="15" w16cid:durableId="1649237143">
    <w:abstractNumId w:val="4"/>
  </w:num>
  <w:num w:numId="16" w16cid:durableId="1459756509">
    <w:abstractNumId w:val="12"/>
  </w:num>
  <w:num w:numId="17" w16cid:durableId="1701511737">
    <w:abstractNumId w:val="20"/>
  </w:num>
  <w:num w:numId="18" w16cid:durableId="1814132976">
    <w:abstractNumId w:val="22"/>
  </w:num>
  <w:num w:numId="19" w16cid:durableId="1395811175">
    <w:abstractNumId w:val="1"/>
  </w:num>
  <w:num w:numId="20" w16cid:durableId="1566838870">
    <w:abstractNumId w:val="23"/>
  </w:num>
  <w:num w:numId="21" w16cid:durableId="1463572447">
    <w:abstractNumId w:val="17"/>
  </w:num>
  <w:num w:numId="22" w16cid:durableId="708342101">
    <w:abstractNumId w:val="7"/>
  </w:num>
  <w:num w:numId="23" w16cid:durableId="548226787">
    <w:abstractNumId w:val="5"/>
  </w:num>
  <w:num w:numId="24" w16cid:durableId="814448203">
    <w:abstractNumId w:val="13"/>
  </w:num>
  <w:num w:numId="25" w16cid:durableId="1904288593">
    <w:abstractNumId w:val="19"/>
  </w:num>
  <w:num w:numId="26" w16cid:durableId="1430613847">
    <w:abstractNumId w:val="8"/>
  </w:num>
  <w:num w:numId="27" w16cid:durableId="1732459069">
    <w:abstractNumId w:val="10"/>
  </w:num>
  <w:num w:numId="28" w16cid:durableId="1186020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BBaqVLzSnucroljISExyJKS0oOKqohdmTKwKG+UAD6LlQdCwA8F5DM7rShKeFoPkr/OIa8mp8gOx9pm90xVoA==" w:salt="TEsPeb8rP+z5O3rVG7mUU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F"/>
    <w:rsid w:val="00000843"/>
    <w:rsid w:val="00005A2C"/>
    <w:rsid w:val="000072D7"/>
    <w:rsid w:val="00030B59"/>
    <w:rsid w:val="00035158"/>
    <w:rsid w:val="000413E6"/>
    <w:rsid w:val="000457E3"/>
    <w:rsid w:val="00047536"/>
    <w:rsid w:val="0005145D"/>
    <w:rsid w:val="00053103"/>
    <w:rsid w:val="00055D90"/>
    <w:rsid w:val="00073DB4"/>
    <w:rsid w:val="00076816"/>
    <w:rsid w:val="000842CA"/>
    <w:rsid w:val="0009174E"/>
    <w:rsid w:val="00091FD8"/>
    <w:rsid w:val="00095694"/>
    <w:rsid w:val="000967EC"/>
    <w:rsid w:val="000A10C4"/>
    <w:rsid w:val="000A1305"/>
    <w:rsid w:val="000A2948"/>
    <w:rsid w:val="000A6022"/>
    <w:rsid w:val="000B5313"/>
    <w:rsid w:val="000D0AF9"/>
    <w:rsid w:val="000D4EF5"/>
    <w:rsid w:val="000D51E8"/>
    <w:rsid w:val="000E02AA"/>
    <w:rsid w:val="000E13D3"/>
    <w:rsid w:val="000E5702"/>
    <w:rsid w:val="000E7F13"/>
    <w:rsid w:val="000F7CD5"/>
    <w:rsid w:val="0010213D"/>
    <w:rsid w:val="0010501B"/>
    <w:rsid w:val="0011056D"/>
    <w:rsid w:val="001105B3"/>
    <w:rsid w:val="00110F4C"/>
    <w:rsid w:val="0012231E"/>
    <w:rsid w:val="00126025"/>
    <w:rsid w:val="00130248"/>
    <w:rsid w:val="00136E87"/>
    <w:rsid w:val="001438C8"/>
    <w:rsid w:val="00143934"/>
    <w:rsid w:val="00150B79"/>
    <w:rsid w:val="001551FE"/>
    <w:rsid w:val="001603C6"/>
    <w:rsid w:val="00163F8E"/>
    <w:rsid w:val="00164501"/>
    <w:rsid w:val="00164B9B"/>
    <w:rsid w:val="001702DC"/>
    <w:rsid w:val="00180B4B"/>
    <w:rsid w:val="001838C6"/>
    <w:rsid w:val="00183F8D"/>
    <w:rsid w:val="001904D2"/>
    <w:rsid w:val="00192902"/>
    <w:rsid w:val="0019458F"/>
    <w:rsid w:val="001A0E34"/>
    <w:rsid w:val="001A5A00"/>
    <w:rsid w:val="001A6FD4"/>
    <w:rsid w:val="001B20A6"/>
    <w:rsid w:val="001B3CDC"/>
    <w:rsid w:val="001B52A3"/>
    <w:rsid w:val="001C0800"/>
    <w:rsid w:val="001C122B"/>
    <w:rsid w:val="001D05E5"/>
    <w:rsid w:val="001D0B1C"/>
    <w:rsid w:val="001D4337"/>
    <w:rsid w:val="001D4F5D"/>
    <w:rsid w:val="001D6D33"/>
    <w:rsid w:val="001E2C2A"/>
    <w:rsid w:val="001E34D0"/>
    <w:rsid w:val="001E4849"/>
    <w:rsid w:val="001E695C"/>
    <w:rsid w:val="00201591"/>
    <w:rsid w:val="00206ABD"/>
    <w:rsid w:val="0020780A"/>
    <w:rsid w:val="00207E31"/>
    <w:rsid w:val="002134C4"/>
    <w:rsid w:val="00216F17"/>
    <w:rsid w:val="002243E0"/>
    <w:rsid w:val="00226CF9"/>
    <w:rsid w:val="002323DA"/>
    <w:rsid w:val="00234D6B"/>
    <w:rsid w:val="00240971"/>
    <w:rsid w:val="002502D4"/>
    <w:rsid w:val="00253D21"/>
    <w:rsid w:val="00257BF4"/>
    <w:rsid w:val="00261366"/>
    <w:rsid w:val="00265520"/>
    <w:rsid w:val="002679DF"/>
    <w:rsid w:val="00271930"/>
    <w:rsid w:val="0028273C"/>
    <w:rsid w:val="002838E7"/>
    <w:rsid w:val="00283A28"/>
    <w:rsid w:val="00283BAE"/>
    <w:rsid w:val="00285AA5"/>
    <w:rsid w:val="002900B1"/>
    <w:rsid w:val="0029090A"/>
    <w:rsid w:val="00294074"/>
    <w:rsid w:val="00296939"/>
    <w:rsid w:val="002A67A8"/>
    <w:rsid w:val="002A6BC9"/>
    <w:rsid w:val="002A78DA"/>
    <w:rsid w:val="002B5EC1"/>
    <w:rsid w:val="002C26EE"/>
    <w:rsid w:val="002C27E4"/>
    <w:rsid w:val="002C7476"/>
    <w:rsid w:val="002D2250"/>
    <w:rsid w:val="002D3964"/>
    <w:rsid w:val="002D7745"/>
    <w:rsid w:val="002E03D9"/>
    <w:rsid w:val="002E151A"/>
    <w:rsid w:val="002E3862"/>
    <w:rsid w:val="002E3D5B"/>
    <w:rsid w:val="002E3F2A"/>
    <w:rsid w:val="002E6B2D"/>
    <w:rsid w:val="002F1FED"/>
    <w:rsid w:val="002F4B1E"/>
    <w:rsid w:val="002F5142"/>
    <w:rsid w:val="002F7C03"/>
    <w:rsid w:val="0030481A"/>
    <w:rsid w:val="00306274"/>
    <w:rsid w:val="0031419B"/>
    <w:rsid w:val="00316A36"/>
    <w:rsid w:val="00335FE1"/>
    <w:rsid w:val="00347EC1"/>
    <w:rsid w:val="003517CE"/>
    <w:rsid w:val="00353B2C"/>
    <w:rsid w:val="00356239"/>
    <w:rsid w:val="00362EF8"/>
    <w:rsid w:val="0037513F"/>
    <w:rsid w:val="00375895"/>
    <w:rsid w:val="00380895"/>
    <w:rsid w:val="0038210A"/>
    <w:rsid w:val="00383998"/>
    <w:rsid w:val="003844D9"/>
    <w:rsid w:val="00385D9C"/>
    <w:rsid w:val="003936CF"/>
    <w:rsid w:val="0039518A"/>
    <w:rsid w:val="003A038D"/>
    <w:rsid w:val="003A26F8"/>
    <w:rsid w:val="003A369C"/>
    <w:rsid w:val="003A496F"/>
    <w:rsid w:val="003A6CFD"/>
    <w:rsid w:val="003B1E12"/>
    <w:rsid w:val="003B56DC"/>
    <w:rsid w:val="003C2211"/>
    <w:rsid w:val="003C2EAD"/>
    <w:rsid w:val="003C518C"/>
    <w:rsid w:val="003D4C20"/>
    <w:rsid w:val="003D4F30"/>
    <w:rsid w:val="003E3CD1"/>
    <w:rsid w:val="003E6DE9"/>
    <w:rsid w:val="003E7DFE"/>
    <w:rsid w:val="003F0CF5"/>
    <w:rsid w:val="003F7B3D"/>
    <w:rsid w:val="00401987"/>
    <w:rsid w:val="00401C0B"/>
    <w:rsid w:val="004043B6"/>
    <w:rsid w:val="00405306"/>
    <w:rsid w:val="00406469"/>
    <w:rsid w:val="00407619"/>
    <w:rsid w:val="00410315"/>
    <w:rsid w:val="004109DF"/>
    <w:rsid w:val="0041386D"/>
    <w:rsid w:val="0041469E"/>
    <w:rsid w:val="00414E41"/>
    <w:rsid w:val="00417177"/>
    <w:rsid w:val="00423FD7"/>
    <w:rsid w:val="00425C5F"/>
    <w:rsid w:val="004317E0"/>
    <w:rsid w:val="00432E14"/>
    <w:rsid w:val="00436D5C"/>
    <w:rsid w:val="00437D5F"/>
    <w:rsid w:val="004413A1"/>
    <w:rsid w:val="004516CF"/>
    <w:rsid w:val="00452762"/>
    <w:rsid w:val="0045513F"/>
    <w:rsid w:val="0045646E"/>
    <w:rsid w:val="00463585"/>
    <w:rsid w:val="00465DD8"/>
    <w:rsid w:val="00465EE9"/>
    <w:rsid w:val="00473332"/>
    <w:rsid w:val="00474155"/>
    <w:rsid w:val="004767A2"/>
    <w:rsid w:val="004827F6"/>
    <w:rsid w:val="00484054"/>
    <w:rsid w:val="0048576D"/>
    <w:rsid w:val="00493817"/>
    <w:rsid w:val="00496C92"/>
    <w:rsid w:val="004A17D0"/>
    <w:rsid w:val="004A6972"/>
    <w:rsid w:val="004B2563"/>
    <w:rsid w:val="004B5D64"/>
    <w:rsid w:val="004C03ED"/>
    <w:rsid w:val="004C461D"/>
    <w:rsid w:val="004C4F77"/>
    <w:rsid w:val="004C7E59"/>
    <w:rsid w:val="004D1F01"/>
    <w:rsid w:val="004D343A"/>
    <w:rsid w:val="004D505F"/>
    <w:rsid w:val="004D75C2"/>
    <w:rsid w:val="004D7FDD"/>
    <w:rsid w:val="004E1934"/>
    <w:rsid w:val="004E258B"/>
    <w:rsid w:val="004E2E5F"/>
    <w:rsid w:val="004E5588"/>
    <w:rsid w:val="004F286C"/>
    <w:rsid w:val="004F4666"/>
    <w:rsid w:val="004F4AA4"/>
    <w:rsid w:val="00500F50"/>
    <w:rsid w:val="00504D95"/>
    <w:rsid w:val="0051223A"/>
    <w:rsid w:val="0052083F"/>
    <w:rsid w:val="0053191E"/>
    <w:rsid w:val="00532402"/>
    <w:rsid w:val="00534844"/>
    <w:rsid w:val="00540C24"/>
    <w:rsid w:val="00542280"/>
    <w:rsid w:val="00547331"/>
    <w:rsid w:val="00552DE6"/>
    <w:rsid w:val="00557325"/>
    <w:rsid w:val="00566611"/>
    <w:rsid w:val="00581047"/>
    <w:rsid w:val="0058264E"/>
    <w:rsid w:val="00586C92"/>
    <w:rsid w:val="00595979"/>
    <w:rsid w:val="005977EA"/>
    <w:rsid w:val="005A224E"/>
    <w:rsid w:val="005A2BA1"/>
    <w:rsid w:val="005A2E66"/>
    <w:rsid w:val="005A4048"/>
    <w:rsid w:val="005B0DE0"/>
    <w:rsid w:val="005B4428"/>
    <w:rsid w:val="005B5A4B"/>
    <w:rsid w:val="005B7BC6"/>
    <w:rsid w:val="005C301D"/>
    <w:rsid w:val="005C5644"/>
    <w:rsid w:val="005C5B75"/>
    <w:rsid w:val="005D5D21"/>
    <w:rsid w:val="005E4189"/>
    <w:rsid w:val="005E4843"/>
    <w:rsid w:val="005E76A3"/>
    <w:rsid w:val="00602483"/>
    <w:rsid w:val="006062EC"/>
    <w:rsid w:val="006073D3"/>
    <w:rsid w:val="00611504"/>
    <w:rsid w:val="006135C2"/>
    <w:rsid w:val="00614B8B"/>
    <w:rsid w:val="0062097A"/>
    <w:rsid w:val="00632883"/>
    <w:rsid w:val="00634014"/>
    <w:rsid w:val="00635F4B"/>
    <w:rsid w:val="00640FC9"/>
    <w:rsid w:val="00643E00"/>
    <w:rsid w:val="006565EE"/>
    <w:rsid w:val="00656B72"/>
    <w:rsid w:val="00656C26"/>
    <w:rsid w:val="006625DF"/>
    <w:rsid w:val="006633E3"/>
    <w:rsid w:val="00674637"/>
    <w:rsid w:val="0069274F"/>
    <w:rsid w:val="006928D2"/>
    <w:rsid w:val="006934C8"/>
    <w:rsid w:val="006946DE"/>
    <w:rsid w:val="006A1D5C"/>
    <w:rsid w:val="006A4AC0"/>
    <w:rsid w:val="006A6389"/>
    <w:rsid w:val="006B214A"/>
    <w:rsid w:val="006B4A11"/>
    <w:rsid w:val="006B7D62"/>
    <w:rsid w:val="006C1420"/>
    <w:rsid w:val="006C1965"/>
    <w:rsid w:val="006C1AA4"/>
    <w:rsid w:val="006C1C57"/>
    <w:rsid w:val="006C3EBF"/>
    <w:rsid w:val="006C6AB6"/>
    <w:rsid w:val="006C6BCD"/>
    <w:rsid w:val="006C6D70"/>
    <w:rsid w:val="006C6DBF"/>
    <w:rsid w:val="006D11A1"/>
    <w:rsid w:val="006D3C86"/>
    <w:rsid w:val="006D5C11"/>
    <w:rsid w:val="006E196F"/>
    <w:rsid w:val="006F7DB1"/>
    <w:rsid w:val="0070018A"/>
    <w:rsid w:val="00701710"/>
    <w:rsid w:val="00701DA6"/>
    <w:rsid w:val="00705A48"/>
    <w:rsid w:val="00706A16"/>
    <w:rsid w:val="007306D7"/>
    <w:rsid w:val="007323CD"/>
    <w:rsid w:val="00734DEA"/>
    <w:rsid w:val="0073614B"/>
    <w:rsid w:val="00747DD6"/>
    <w:rsid w:val="00752909"/>
    <w:rsid w:val="00753701"/>
    <w:rsid w:val="007555E2"/>
    <w:rsid w:val="007562CC"/>
    <w:rsid w:val="00763F5A"/>
    <w:rsid w:val="00765EC5"/>
    <w:rsid w:val="00770D54"/>
    <w:rsid w:val="00775017"/>
    <w:rsid w:val="00787B1C"/>
    <w:rsid w:val="00790549"/>
    <w:rsid w:val="00790F1D"/>
    <w:rsid w:val="007935E7"/>
    <w:rsid w:val="00793F7E"/>
    <w:rsid w:val="00795CDB"/>
    <w:rsid w:val="007A248F"/>
    <w:rsid w:val="007A2A88"/>
    <w:rsid w:val="007A3C2C"/>
    <w:rsid w:val="007A568C"/>
    <w:rsid w:val="007A742C"/>
    <w:rsid w:val="007B0245"/>
    <w:rsid w:val="007B24D8"/>
    <w:rsid w:val="007B38CB"/>
    <w:rsid w:val="007B3EC6"/>
    <w:rsid w:val="007C12C8"/>
    <w:rsid w:val="007C4DEF"/>
    <w:rsid w:val="007D10CA"/>
    <w:rsid w:val="007D12A8"/>
    <w:rsid w:val="007D254B"/>
    <w:rsid w:val="007D79A5"/>
    <w:rsid w:val="007E34D6"/>
    <w:rsid w:val="007E6D06"/>
    <w:rsid w:val="007F000D"/>
    <w:rsid w:val="007F2344"/>
    <w:rsid w:val="00805D60"/>
    <w:rsid w:val="008073A6"/>
    <w:rsid w:val="008075D6"/>
    <w:rsid w:val="00807BF3"/>
    <w:rsid w:val="0081057A"/>
    <w:rsid w:val="0081209B"/>
    <w:rsid w:val="00816481"/>
    <w:rsid w:val="00821A6B"/>
    <w:rsid w:val="00832517"/>
    <w:rsid w:val="008340D8"/>
    <w:rsid w:val="00841EA0"/>
    <w:rsid w:val="008549E7"/>
    <w:rsid w:val="00860611"/>
    <w:rsid w:val="00861F8D"/>
    <w:rsid w:val="00880BD1"/>
    <w:rsid w:val="00880F63"/>
    <w:rsid w:val="00881DD1"/>
    <w:rsid w:val="00883E1C"/>
    <w:rsid w:val="00885BFE"/>
    <w:rsid w:val="00894DF4"/>
    <w:rsid w:val="008A03B9"/>
    <w:rsid w:val="008A2CBD"/>
    <w:rsid w:val="008A3902"/>
    <w:rsid w:val="008A3D64"/>
    <w:rsid w:val="008A42A3"/>
    <w:rsid w:val="008A7FB8"/>
    <w:rsid w:val="008B06D5"/>
    <w:rsid w:val="008B1734"/>
    <w:rsid w:val="008B3394"/>
    <w:rsid w:val="008B45AF"/>
    <w:rsid w:val="008B739B"/>
    <w:rsid w:val="008C7F4B"/>
    <w:rsid w:val="008D269A"/>
    <w:rsid w:val="008D4C35"/>
    <w:rsid w:val="008D592A"/>
    <w:rsid w:val="008E22F7"/>
    <w:rsid w:val="008E2685"/>
    <w:rsid w:val="008E631C"/>
    <w:rsid w:val="008E682B"/>
    <w:rsid w:val="008F26B0"/>
    <w:rsid w:val="008F626C"/>
    <w:rsid w:val="00906F99"/>
    <w:rsid w:val="009144AB"/>
    <w:rsid w:val="0091459F"/>
    <w:rsid w:val="00916467"/>
    <w:rsid w:val="00922469"/>
    <w:rsid w:val="00924DE0"/>
    <w:rsid w:val="00924EB9"/>
    <w:rsid w:val="00927394"/>
    <w:rsid w:val="00937334"/>
    <w:rsid w:val="0094588E"/>
    <w:rsid w:val="009544F0"/>
    <w:rsid w:val="00956664"/>
    <w:rsid w:val="0096172E"/>
    <w:rsid w:val="0096387B"/>
    <w:rsid w:val="009653BB"/>
    <w:rsid w:val="00965AF8"/>
    <w:rsid w:val="00967181"/>
    <w:rsid w:val="00972537"/>
    <w:rsid w:val="00983646"/>
    <w:rsid w:val="009A0F87"/>
    <w:rsid w:val="009A20CD"/>
    <w:rsid w:val="009A39B3"/>
    <w:rsid w:val="009B02CF"/>
    <w:rsid w:val="009B41E1"/>
    <w:rsid w:val="009C05F2"/>
    <w:rsid w:val="009D0900"/>
    <w:rsid w:val="009D2A4F"/>
    <w:rsid w:val="009D6228"/>
    <w:rsid w:val="009D7A53"/>
    <w:rsid w:val="009F1A2C"/>
    <w:rsid w:val="009F214D"/>
    <w:rsid w:val="00A01BB2"/>
    <w:rsid w:val="00A1196C"/>
    <w:rsid w:val="00A17271"/>
    <w:rsid w:val="00A31515"/>
    <w:rsid w:val="00A3638A"/>
    <w:rsid w:val="00A37F59"/>
    <w:rsid w:val="00A41989"/>
    <w:rsid w:val="00A4221C"/>
    <w:rsid w:val="00A45534"/>
    <w:rsid w:val="00A470B4"/>
    <w:rsid w:val="00A51843"/>
    <w:rsid w:val="00A53A98"/>
    <w:rsid w:val="00A53B77"/>
    <w:rsid w:val="00A541CB"/>
    <w:rsid w:val="00A545F9"/>
    <w:rsid w:val="00A60579"/>
    <w:rsid w:val="00A6084E"/>
    <w:rsid w:val="00A64E05"/>
    <w:rsid w:val="00A661A1"/>
    <w:rsid w:val="00A725D0"/>
    <w:rsid w:val="00A72DB2"/>
    <w:rsid w:val="00A7499F"/>
    <w:rsid w:val="00A76D1D"/>
    <w:rsid w:val="00A770A1"/>
    <w:rsid w:val="00A82EE5"/>
    <w:rsid w:val="00A84401"/>
    <w:rsid w:val="00A87CFE"/>
    <w:rsid w:val="00AA55DA"/>
    <w:rsid w:val="00AB37AB"/>
    <w:rsid w:val="00AB7890"/>
    <w:rsid w:val="00AC009C"/>
    <w:rsid w:val="00AC44B3"/>
    <w:rsid w:val="00AC78B8"/>
    <w:rsid w:val="00AD5844"/>
    <w:rsid w:val="00AE1C74"/>
    <w:rsid w:val="00AE40C0"/>
    <w:rsid w:val="00AE4243"/>
    <w:rsid w:val="00AE51FE"/>
    <w:rsid w:val="00AF55DA"/>
    <w:rsid w:val="00AF6452"/>
    <w:rsid w:val="00AF6497"/>
    <w:rsid w:val="00B02F48"/>
    <w:rsid w:val="00B05A59"/>
    <w:rsid w:val="00B1560B"/>
    <w:rsid w:val="00B175C9"/>
    <w:rsid w:val="00B21D13"/>
    <w:rsid w:val="00B237B8"/>
    <w:rsid w:val="00B305BB"/>
    <w:rsid w:val="00B336F7"/>
    <w:rsid w:val="00B37920"/>
    <w:rsid w:val="00B44B78"/>
    <w:rsid w:val="00B532FA"/>
    <w:rsid w:val="00B54CE9"/>
    <w:rsid w:val="00B632D0"/>
    <w:rsid w:val="00B6338D"/>
    <w:rsid w:val="00B66105"/>
    <w:rsid w:val="00B67B29"/>
    <w:rsid w:val="00B67C15"/>
    <w:rsid w:val="00B722B6"/>
    <w:rsid w:val="00B7526D"/>
    <w:rsid w:val="00B772A6"/>
    <w:rsid w:val="00B87072"/>
    <w:rsid w:val="00B904B3"/>
    <w:rsid w:val="00B905FD"/>
    <w:rsid w:val="00B92038"/>
    <w:rsid w:val="00B92E07"/>
    <w:rsid w:val="00B955E0"/>
    <w:rsid w:val="00BA1A54"/>
    <w:rsid w:val="00BB1019"/>
    <w:rsid w:val="00BC6B95"/>
    <w:rsid w:val="00BD55C4"/>
    <w:rsid w:val="00BD63AF"/>
    <w:rsid w:val="00BE0CC7"/>
    <w:rsid w:val="00BE7348"/>
    <w:rsid w:val="00BE77AC"/>
    <w:rsid w:val="00BF2C3D"/>
    <w:rsid w:val="00BF6752"/>
    <w:rsid w:val="00BF7C4F"/>
    <w:rsid w:val="00C02690"/>
    <w:rsid w:val="00C03599"/>
    <w:rsid w:val="00C04784"/>
    <w:rsid w:val="00C06192"/>
    <w:rsid w:val="00C06EF3"/>
    <w:rsid w:val="00C07492"/>
    <w:rsid w:val="00C155E1"/>
    <w:rsid w:val="00C23663"/>
    <w:rsid w:val="00C32B5B"/>
    <w:rsid w:val="00C335F0"/>
    <w:rsid w:val="00C348C9"/>
    <w:rsid w:val="00C35C63"/>
    <w:rsid w:val="00C377D9"/>
    <w:rsid w:val="00C41F8F"/>
    <w:rsid w:val="00C47A61"/>
    <w:rsid w:val="00C51095"/>
    <w:rsid w:val="00C52CD0"/>
    <w:rsid w:val="00C53397"/>
    <w:rsid w:val="00C54038"/>
    <w:rsid w:val="00C56ABD"/>
    <w:rsid w:val="00C602B5"/>
    <w:rsid w:val="00C6246C"/>
    <w:rsid w:val="00C64A7E"/>
    <w:rsid w:val="00C6677B"/>
    <w:rsid w:val="00C765BE"/>
    <w:rsid w:val="00C77995"/>
    <w:rsid w:val="00C80753"/>
    <w:rsid w:val="00C81B42"/>
    <w:rsid w:val="00C82FFA"/>
    <w:rsid w:val="00C842DB"/>
    <w:rsid w:val="00C857E4"/>
    <w:rsid w:val="00C863F6"/>
    <w:rsid w:val="00C90858"/>
    <w:rsid w:val="00CA145D"/>
    <w:rsid w:val="00CA3055"/>
    <w:rsid w:val="00CA4419"/>
    <w:rsid w:val="00CB1A57"/>
    <w:rsid w:val="00CC0E97"/>
    <w:rsid w:val="00CC130F"/>
    <w:rsid w:val="00CC430A"/>
    <w:rsid w:val="00CC54A9"/>
    <w:rsid w:val="00CC7989"/>
    <w:rsid w:val="00CD259C"/>
    <w:rsid w:val="00CD63DA"/>
    <w:rsid w:val="00CD69DF"/>
    <w:rsid w:val="00CE34C4"/>
    <w:rsid w:val="00CE4BA3"/>
    <w:rsid w:val="00CE4FF9"/>
    <w:rsid w:val="00D02E4D"/>
    <w:rsid w:val="00D03E29"/>
    <w:rsid w:val="00D04C37"/>
    <w:rsid w:val="00D136F4"/>
    <w:rsid w:val="00D143F1"/>
    <w:rsid w:val="00D14CFC"/>
    <w:rsid w:val="00D1662C"/>
    <w:rsid w:val="00D31267"/>
    <w:rsid w:val="00D3584B"/>
    <w:rsid w:val="00D4357D"/>
    <w:rsid w:val="00D440FB"/>
    <w:rsid w:val="00D46FC1"/>
    <w:rsid w:val="00D50CBC"/>
    <w:rsid w:val="00D51F25"/>
    <w:rsid w:val="00D60327"/>
    <w:rsid w:val="00D65DCD"/>
    <w:rsid w:val="00D66317"/>
    <w:rsid w:val="00D712DE"/>
    <w:rsid w:val="00D7501C"/>
    <w:rsid w:val="00D81F12"/>
    <w:rsid w:val="00D842DC"/>
    <w:rsid w:val="00D9127F"/>
    <w:rsid w:val="00D92155"/>
    <w:rsid w:val="00D923CB"/>
    <w:rsid w:val="00D924E0"/>
    <w:rsid w:val="00D93F91"/>
    <w:rsid w:val="00DA224D"/>
    <w:rsid w:val="00DA3644"/>
    <w:rsid w:val="00DB1F01"/>
    <w:rsid w:val="00DC0370"/>
    <w:rsid w:val="00DC25BE"/>
    <w:rsid w:val="00DC2A34"/>
    <w:rsid w:val="00DD13D1"/>
    <w:rsid w:val="00DD20A3"/>
    <w:rsid w:val="00DD3C0C"/>
    <w:rsid w:val="00DD6344"/>
    <w:rsid w:val="00DD7C4A"/>
    <w:rsid w:val="00DE1BEE"/>
    <w:rsid w:val="00DE4143"/>
    <w:rsid w:val="00DE432C"/>
    <w:rsid w:val="00DF0F46"/>
    <w:rsid w:val="00DF198E"/>
    <w:rsid w:val="00DF3D8A"/>
    <w:rsid w:val="00DF5CAD"/>
    <w:rsid w:val="00DF5CC4"/>
    <w:rsid w:val="00DF74DC"/>
    <w:rsid w:val="00E02BB4"/>
    <w:rsid w:val="00E0528A"/>
    <w:rsid w:val="00E06347"/>
    <w:rsid w:val="00E073BD"/>
    <w:rsid w:val="00E102EB"/>
    <w:rsid w:val="00E14C63"/>
    <w:rsid w:val="00E1590F"/>
    <w:rsid w:val="00E25D34"/>
    <w:rsid w:val="00E41087"/>
    <w:rsid w:val="00E41CCD"/>
    <w:rsid w:val="00E44A91"/>
    <w:rsid w:val="00E44F5D"/>
    <w:rsid w:val="00E46E66"/>
    <w:rsid w:val="00E5306C"/>
    <w:rsid w:val="00E60DDF"/>
    <w:rsid w:val="00E64E22"/>
    <w:rsid w:val="00E67DC2"/>
    <w:rsid w:val="00E740E0"/>
    <w:rsid w:val="00E77DB1"/>
    <w:rsid w:val="00E77E99"/>
    <w:rsid w:val="00E811B3"/>
    <w:rsid w:val="00E863B6"/>
    <w:rsid w:val="00E8688B"/>
    <w:rsid w:val="00E91D28"/>
    <w:rsid w:val="00E94419"/>
    <w:rsid w:val="00E95647"/>
    <w:rsid w:val="00E964F7"/>
    <w:rsid w:val="00EA1A47"/>
    <w:rsid w:val="00EA3129"/>
    <w:rsid w:val="00EA35BE"/>
    <w:rsid w:val="00EA65F2"/>
    <w:rsid w:val="00EB034E"/>
    <w:rsid w:val="00EB0A2D"/>
    <w:rsid w:val="00EB3933"/>
    <w:rsid w:val="00EC535A"/>
    <w:rsid w:val="00EF459A"/>
    <w:rsid w:val="00F12064"/>
    <w:rsid w:val="00F127EB"/>
    <w:rsid w:val="00F13921"/>
    <w:rsid w:val="00F2440E"/>
    <w:rsid w:val="00F3776F"/>
    <w:rsid w:val="00F40FC2"/>
    <w:rsid w:val="00F5016B"/>
    <w:rsid w:val="00F5300E"/>
    <w:rsid w:val="00F6029A"/>
    <w:rsid w:val="00F60715"/>
    <w:rsid w:val="00F652A9"/>
    <w:rsid w:val="00F715F9"/>
    <w:rsid w:val="00F71DAC"/>
    <w:rsid w:val="00F72956"/>
    <w:rsid w:val="00F770E6"/>
    <w:rsid w:val="00F77D0D"/>
    <w:rsid w:val="00F90BD1"/>
    <w:rsid w:val="00F93C0D"/>
    <w:rsid w:val="00F96F94"/>
    <w:rsid w:val="00FA0514"/>
    <w:rsid w:val="00FA6949"/>
    <w:rsid w:val="00FB0A67"/>
    <w:rsid w:val="00FB0F60"/>
    <w:rsid w:val="00FB15AB"/>
    <w:rsid w:val="00FB760A"/>
    <w:rsid w:val="00FC4846"/>
    <w:rsid w:val="00FD2494"/>
    <w:rsid w:val="00FD4DCF"/>
    <w:rsid w:val="00FD571A"/>
    <w:rsid w:val="00FE0702"/>
    <w:rsid w:val="00FE0AFC"/>
    <w:rsid w:val="00FE4E99"/>
    <w:rsid w:val="00FF32C5"/>
    <w:rsid w:val="00FF3CDC"/>
    <w:rsid w:val="03F08821"/>
    <w:rsid w:val="05F73C8B"/>
    <w:rsid w:val="078498E7"/>
    <w:rsid w:val="0A9E0B9B"/>
    <w:rsid w:val="0B3AC039"/>
    <w:rsid w:val="0CFE062B"/>
    <w:rsid w:val="0E59F7F5"/>
    <w:rsid w:val="0F0F2A68"/>
    <w:rsid w:val="100E315C"/>
    <w:rsid w:val="11EABFE3"/>
    <w:rsid w:val="15F88E4C"/>
    <w:rsid w:val="1708AB2C"/>
    <w:rsid w:val="17D017D6"/>
    <w:rsid w:val="1AF89419"/>
    <w:rsid w:val="1BE2DA19"/>
    <w:rsid w:val="1EF08ECC"/>
    <w:rsid w:val="223C7EE5"/>
    <w:rsid w:val="224E64F1"/>
    <w:rsid w:val="22B3E87A"/>
    <w:rsid w:val="231F066B"/>
    <w:rsid w:val="24E0B7D2"/>
    <w:rsid w:val="25AE93D4"/>
    <w:rsid w:val="261F9F07"/>
    <w:rsid w:val="2879B460"/>
    <w:rsid w:val="2BDE95AE"/>
    <w:rsid w:val="2E2ADED1"/>
    <w:rsid w:val="2E5A6496"/>
    <w:rsid w:val="35C15A01"/>
    <w:rsid w:val="3616F58E"/>
    <w:rsid w:val="372F95EB"/>
    <w:rsid w:val="3A66F2F6"/>
    <w:rsid w:val="3AC3E352"/>
    <w:rsid w:val="3B336AB9"/>
    <w:rsid w:val="3BC58BB9"/>
    <w:rsid w:val="3FC2E7B4"/>
    <w:rsid w:val="4188C93F"/>
    <w:rsid w:val="419A3534"/>
    <w:rsid w:val="42B5CCDA"/>
    <w:rsid w:val="446AC598"/>
    <w:rsid w:val="4616179E"/>
    <w:rsid w:val="49C01752"/>
    <w:rsid w:val="4DBC6F7E"/>
    <w:rsid w:val="55EF7038"/>
    <w:rsid w:val="58200248"/>
    <w:rsid w:val="5A09DEB7"/>
    <w:rsid w:val="5C4CADEA"/>
    <w:rsid w:val="5F706F81"/>
    <w:rsid w:val="60850E42"/>
    <w:rsid w:val="609EB085"/>
    <w:rsid w:val="6131487F"/>
    <w:rsid w:val="61DB13D7"/>
    <w:rsid w:val="61EB25A7"/>
    <w:rsid w:val="666E0A36"/>
    <w:rsid w:val="66952A95"/>
    <w:rsid w:val="68B4622F"/>
    <w:rsid w:val="6A6FB887"/>
    <w:rsid w:val="732AC560"/>
    <w:rsid w:val="75EDE86A"/>
    <w:rsid w:val="7665F162"/>
    <w:rsid w:val="77F2BB7A"/>
    <w:rsid w:val="79BE48EC"/>
    <w:rsid w:val="7AE1F539"/>
    <w:rsid w:val="7B50BDE3"/>
    <w:rsid w:val="7C710A85"/>
    <w:rsid w:val="7F1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48D16"/>
  <w15:docId w15:val="{E0021048-E832-47E5-95F0-2AB3DEF9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8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8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8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8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2CF"/>
    <w:rPr>
      <w:color w:val="0000FF"/>
      <w:u w:val="single"/>
    </w:rPr>
  </w:style>
  <w:style w:type="paragraph" w:customStyle="1" w:styleId="TextBox">
    <w:name w:val="TextBox"/>
    <w:basedOn w:val="Normal"/>
    <w:rsid w:val="009B02CF"/>
    <w:rPr>
      <w:rFonts w:ascii="Arial" w:hAnsi="Arial"/>
      <w:color w:val="800000"/>
      <w:sz w:val="20"/>
    </w:rPr>
  </w:style>
  <w:style w:type="paragraph" w:customStyle="1" w:styleId="DrexelParagraph">
    <w:name w:val="Drexel_Paragraph"/>
    <w:basedOn w:val="Normal"/>
    <w:rsid w:val="009B02CF"/>
    <w:rPr>
      <w:rFonts w:ascii="Arial" w:hAnsi="Arial"/>
      <w:sz w:val="20"/>
      <w:szCs w:val="20"/>
    </w:rPr>
  </w:style>
  <w:style w:type="paragraph" w:customStyle="1" w:styleId="DrexelBold">
    <w:name w:val="Drexel_Bold"/>
    <w:basedOn w:val="Normal"/>
    <w:rsid w:val="009B02CF"/>
    <w:rPr>
      <w:rFonts w:ascii="Arial" w:hAnsi="Arial"/>
      <w:b/>
      <w:sz w:val="20"/>
      <w:szCs w:val="20"/>
    </w:rPr>
  </w:style>
  <w:style w:type="paragraph" w:customStyle="1" w:styleId="DREXELSignatureTXT">
    <w:name w:val="DREXEL_SignatureTXT"/>
    <w:basedOn w:val="Normal"/>
    <w:autoRedefine/>
    <w:rsid w:val="0030481A"/>
    <w:pPr>
      <w:spacing w:before="60" w:after="60"/>
    </w:pPr>
    <w:rPr>
      <w:rFonts w:ascii="Arial" w:hAnsi="Arial" w:cs="Arial"/>
      <w:noProof/>
      <w:color w:val="003478"/>
      <w:sz w:val="18"/>
      <w:szCs w:val="20"/>
    </w:rPr>
  </w:style>
  <w:style w:type="paragraph" w:customStyle="1" w:styleId="DrexelProjectTitle">
    <w:name w:val="Drexel_ProjectTitle"/>
    <w:basedOn w:val="Normal"/>
    <w:autoRedefine/>
    <w:rsid w:val="00C377D9"/>
    <w:pPr>
      <w:spacing w:before="60" w:after="60"/>
      <w:jc w:val="both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DREXELTEXTFIELD">
    <w:name w:val="DREXEL_TEXTFIELD"/>
    <w:basedOn w:val="Normal"/>
    <w:autoRedefine/>
    <w:rsid w:val="005A22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ind w:left="144" w:right="144"/>
    </w:pPr>
    <w:rPr>
      <w:rFonts w:ascii="Arial" w:hAnsi="Arial"/>
      <w:sz w:val="20"/>
    </w:rPr>
  </w:style>
  <w:style w:type="paragraph" w:customStyle="1" w:styleId="DREXELSMALLTEXT">
    <w:name w:val="DREXEL_SMALLTEXT"/>
    <w:basedOn w:val="DREXELTEXTFIELD"/>
    <w:rsid w:val="009B02CF"/>
    <w:pPr>
      <w:shd w:val="clear" w:color="auto" w:fill="F3F3F3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8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5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2C2A"/>
  </w:style>
  <w:style w:type="character" w:customStyle="1" w:styleId="CommentTextChar">
    <w:name w:val="Comment Text Char"/>
    <w:basedOn w:val="DefaultParagraphFont"/>
    <w:link w:val="CommentText"/>
    <w:uiPriority w:val="99"/>
    <w:rsid w:val="001E2C2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8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8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8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8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8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8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8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48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4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0481A"/>
    <w:rPr>
      <w:b/>
      <w:bCs/>
    </w:rPr>
  </w:style>
  <w:style w:type="character" w:styleId="Emphasis">
    <w:name w:val="Emphasis"/>
    <w:uiPriority w:val="20"/>
    <w:qFormat/>
    <w:rsid w:val="0030481A"/>
    <w:rPr>
      <w:i/>
      <w:iCs/>
    </w:rPr>
  </w:style>
  <w:style w:type="paragraph" w:styleId="NoSpacing">
    <w:name w:val="No Spacing"/>
    <w:basedOn w:val="Normal"/>
    <w:uiPriority w:val="1"/>
    <w:qFormat/>
    <w:rsid w:val="0030481A"/>
  </w:style>
  <w:style w:type="paragraph" w:styleId="Quote">
    <w:name w:val="Quote"/>
    <w:basedOn w:val="Normal"/>
    <w:next w:val="Normal"/>
    <w:link w:val="QuoteChar"/>
    <w:uiPriority w:val="29"/>
    <w:qFormat/>
    <w:rsid w:val="003048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481A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81A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0481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0481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0481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0481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048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81A"/>
    <w:pPr>
      <w:outlineLvl w:val="9"/>
    </w:pPr>
  </w:style>
  <w:style w:type="paragraph" w:styleId="Revision">
    <w:name w:val="Revision"/>
    <w:hidden/>
    <w:uiPriority w:val="99"/>
    <w:semiHidden/>
    <w:rsid w:val="00C5109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09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827F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52D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552DE6"/>
  </w:style>
  <w:style w:type="character" w:customStyle="1" w:styleId="eop">
    <w:name w:val="eop"/>
    <w:basedOn w:val="DefaultParagraphFont"/>
    <w:rsid w:val="00552DE6"/>
  </w:style>
  <w:style w:type="character" w:styleId="PlaceholderText">
    <w:name w:val="Placeholder Text"/>
    <w:basedOn w:val="DefaultParagraphFont"/>
    <w:uiPriority w:val="99"/>
    <w:semiHidden/>
    <w:rsid w:val="00EA312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exel.edu/~/media/Files/research/New%20Site/6_Compliance/guidelines/ORI-003%20Investigator%20Guidance%20-%20Departing%20Faculty%20Checklist.ashx?la=en" TargetMode="External"/><Relationship Id="rId18" Type="http://schemas.openxmlformats.org/officeDocument/2006/relationships/hyperlink" Target="mailto:biosafety@drexel.ed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drexel.edu/~/media/Files/research/New%20Site/6_Compliance/guidelines/ORI%20002%20Procedures%20for%20Principal%20Investigator%20Eligibility%20and%20Responsibilites%20Final.ashx?la=en" TargetMode="External"/><Relationship Id="rId17" Type="http://schemas.openxmlformats.org/officeDocument/2006/relationships/hyperlink" Target="mailto:applied_innovation@drexel.ed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iosafety@drexel.edu" TargetMode="External"/><Relationship Id="rId20" Type="http://schemas.openxmlformats.org/officeDocument/2006/relationships/hyperlink" Target="mailto:biosafety@drexel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rexel.edu/research/compliance/environmental-health-safety/biosafety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rexel.bioraf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cuc@drexel.ed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L xmlns="147ded0a-1662-4eee-af2c-b892be36848f" xsi:nil="true"/>
    <Species xmlns="147ded0a-1662-4eee-af2c-b892be36848f" xsi:nil="true"/>
    <NIHrDNARegistrationCategory xmlns="147ded0a-1662-4eee-af2c-b892be36848f" xsi:nil="true"/>
    <Risk xmlns="147ded0a-1662-4eee-af2c-b892be36848f" xsi:nil="true"/>
    <Agenda xmlns="147ded0a-1662-4eee-af2c-b892be36848f" xsi:nil="true"/>
    <Location xmlns="147ded0a-1662-4eee-af2c-b892be36848f" xsi:nil="true"/>
    <Department xmlns="147ded0a-1662-4eee-af2c-b892be36848f" xsi:nil="true"/>
    <Sponsor xmlns="147ded0a-1662-4eee-af2c-b892be36848f" xsi:nil="true"/>
    <Closeoutdate xmlns="147ded0a-1662-4eee-af2c-b892be36848f" xsi:nil="true"/>
    <Expired xmlns="147ded0a-1662-4eee-af2c-b892be36848f" xsi:nil="true"/>
    <rDNAAgents xmlns="147ded0a-1662-4eee-af2c-b892be36848f" xsi:nil="true"/>
    <EnvAgents xmlns="147ded0a-1662-4eee-af2c-b892be36848f" xsi:nil="true"/>
    <OtherAgent xmlns="147ded0a-1662-4eee-af2c-b892be36848f" xsi:nil="true"/>
    <OtherBiohazards xmlns="147ded0a-1662-4eee-af2c-b892be36848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2B5DBD9950743A175BADE9A49B16D" ma:contentTypeVersion="24" ma:contentTypeDescription="Create a new document." ma:contentTypeScope="" ma:versionID="daf5732c2739a9a9bdfa4bb3c9ea9bb4">
  <xsd:schema xmlns:xsd="http://www.w3.org/2001/XMLSchema" xmlns:xs="http://www.w3.org/2001/XMLSchema" xmlns:p="http://schemas.microsoft.com/office/2006/metadata/properties" xmlns:ns2="147ded0a-1662-4eee-af2c-b892be36848f" xmlns:ns3="4b31645c-6634-472e-840f-6d8a263f8804" targetNamespace="http://schemas.microsoft.com/office/2006/metadata/properties" ma:root="true" ma:fieldsID="157037314067f28f3c1e12c5b8a9a10a" ns2:_="" ns3:_="">
    <xsd:import namespace="147ded0a-1662-4eee-af2c-b892be36848f"/>
    <xsd:import namespace="4b31645c-6634-472e-840f-6d8a263f8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loseoutdate" minOccurs="0"/>
                <xsd:element ref="ns2:Expired" minOccurs="0"/>
                <xsd:element ref="ns2:BSL" minOccurs="0"/>
                <xsd:element ref="ns2:Agenda" minOccurs="0"/>
                <xsd:element ref="ns2:Species" minOccurs="0"/>
                <xsd:element ref="ns2:Department" minOccurs="0"/>
                <xsd:element ref="ns2:Risk" minOccurs="0"/>
                <xsd:element ref="ns2:Location" minOccurs="0"/>
                <xsd:element ref="ns2:NIHrDNARegistrationCategory" minOccurs="0"/>
                <xsd:element ref="ns2:Sponso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rDNAAgents" minOccurs="0"/>
                <xsd:element ref="ns2:EnvAgents" minOccurs="0"/>
                <xsd:element ref="ns2:OtherAgent" minOccurs="0"/>
                <xsd:element ref="ns2:OtherBiohaz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ed0a-1662-4eee-af2c-b892be36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seoutdate" ma:index="13" nillable="true" ma:displayName="Closeout date" ma:format="DateOnly" ma:internalName="Closeoutdate">
      <xsd:simpleType>
        <xsd:restriction base="dms:DateTime"/>
      </xsd:simpleType>
    </xsd:element>
    <xsd:element name="Expired" ma:index="14" nillable="true" ma:displayName="Expiration Date" ma:description="Expiration date of the protocol" ma:format="DateOnly" ma:internalName="Expired">
      <xsd:simpleType>
        <xsd:restriction base="dms:DateTime"/>
      </xsd:simpleType>
    </xsd:element>
    <xsd:element name="BSL" ma:index="15" nillable="true" ma:displayName="BSL" ma:format="Dropdown" ma:internalName="BS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SL1"/>
                    <xsd:enumeration value="BSL2"/>
                    <xsd:enumeration value="BSL3"/>
                    <xsd:enumeration value="BSL4"/>
                  </xsd:restriction>
                </xsd:simpleType>
              </xsd:element>
            </xsd:sequence>
          </xsd:extension>
        </xsd:complexContent>
      </xsd:complexType>
    </xsd:element>
    <xsd:element name="Agenda" ma:index="16" nillable="true" ma:displayName="Agenda" ma:format="Dropdown" ma:internalName="Agenda">
      <xsd:simpleType>
        <xsd:restriction base="dms:Choice">
          <xsd:enumeration value="rDNA"/>
          <xsd:enumeration value="Env"/>
          <xsd:enumeration value="Choice 3"/>
        </xsd:restriction>
      </xsd:simpleType>
    </xsd:element>
    <xsd:element name="Species" ma:index="17" nillable="true" ma:displayName="Species" ma:format="Dropdown" ma:internalName="Spec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use"/>
                    <xsd:enumeration value="Rat"/>
                    <xsd:enumeration value="Pig"/>
                    <xsd:enumeration value="Frog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epartment" ma:index="18" nillable="true" ma:displayName="Department" ma:format="Dropdown" ma:internalName="Department">
      <xsd:simpleType>
        <xsd:restriction base="dms:Choice">
          <xsd:enumeration value="Pharmacology &amp; Physiology"/>
          <xsd:enumeration value="Neurobiology &amp; Anatomy"/>
          <xsd:enumeration value="Physical Therapy and Rehabilitation Sciences"/>
          <xsd:enumeration value="Chemical and Biological Engineering"/>
          <xsd:enumeration value="Biology"/>
          <xsd:enumeration value="Medicine, Division of Infectious Diseases &amp; HIV Medicine"/>
          <xsd:enumeration value="Biomedical Engineering"/>
          <xsd:enumeration value="Microbiology and Immunology"/>
          <xsd:enumeration value="Biochemistry and Molecular Biology"/>
          <xsd:enumeration value="Materials Science and Engineering"/>
          <xsd:enumeration value="Chemistry"/>
        </xsd:restriction>
      </xsd:simpleType>
    </xsd:element>
    <xsd:element name="Risk" ma:index="19" nillable="true" ma:displayName="Risk" ma:format="Dropdown" ma:internalName="Ri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w Risk"/>
                    <xsd:enumeration value="High Risk"/>
                    <xsd:enumeration value="Special Agent"/>
                    <xsd:enumeration value="Dual Concern"/>
                  </xsd:restriction>
                </xsd:simpleType>
              </xsd:element>
            </xsd:sequence>
          </xsd:extension>
        </xsd:complexContent>
      </xsd:complexType>
    </xsd:element>
    <xsd:element name="Location" ma:index="20" nillable="true" ma:displayName="Location" ma:format="Dropdow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een Lane"/>
                    <xsd:enumeration value="University City"/>
                    <xsd:enumeration value="New College Building"/>
                  </xsd:restriction>
                </xsd:simpleType>
              </xsd:element>
            </xsd:sequence>
          </xsd:extension>
        </xsd:complexContent>
      </xsd:complexType>
    </xsd:element>
    <xsd:element name="NIHrDNARegistrationCategory" ma:index="21" nillable="true" ma:displayName="NIH rDNA Registration Category" ma:format="Dropdown" ma:internalName="NIHrDNARegistration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II-D-1"/>
                    <xsd:enumeration value="III-D-2"/>
                    <xsd:enumeration value="III-D-3"/>
                    <xsd:enumeration value="III-D-4"/>
                    <xsd:enumeration value="III-D-5"/>
                    <xsd:enumeration value="III-D-6"/>
                    <xsd:enumeration value="III-D-7"/>
                    <xsd:enumeration value="III-E-1"/>
                    <xsd:enumeration value="III-E-2"/>
                    <xsd:enumeration value="III-E-3"/>
                    <xsd:enumeration value="III-C-1"/>
                    <xsd:enumeration value="III-C-2"/>
                    <xsd:enumeration value="III-B-1"/>
                    <xsd:enumeration value="III-B-2"/>
                    <xsd:enumeration value="III-A-1"/>
                    <xsd:enumeration value="III-A-1-a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ponsor" ma:index="22" nillable="true" ma:displayName="Sponsor" ma:format="Dropdown" ma:internalName="Sponsor">
      <xsd:simpleType>
        <xsd:restriction base="dms:Choice">
          <xsd:enumeration value="NIH"/>
          <xsd:enumeration value="NIAID"/>
          <xsd:enumeration value="Internal"/>
          <xsd:enumeration value="Hartwell Foundation"/>
          <xsd:enumeration value="Commonwealth of PA Dept. Education"/>
          <xsd:enumeration value="NIAAA"/>
          <xsd:enumeration value="Drexel Dare"/>
          <xsd:enumeration value="Prostate Biome Project"/>
          <xsd:enumeration value="American Lung Association"/>
          <xsd:enumeration value="Craig H Neilsen Foundation"/>
          <xsd:enumeration value="Lisa Dean Moseley Foundation"/>
          <xsd:enumeration value="NIDA"/>
          <xsd:enumeration value="PA SCI Grant"/>
          <xsd:enumeration value="PA DoH"/>
          <xsd:enumeration value="DoD"/>
          <xsd:enumeration value="NINDS"/>
          <xsd:enumeration value="NIA"/>
          <xsd:enumeration value="Foundation of Physical Therapy Research"/>
          <xsd:enumeration value="Marie Curie Action"/>
          <xsd:enumeration value="Wings for Life"/>
          <xsd:enumeration value="NCI"/>
          <xsd:enumeration value="Pfizer"/>
          <xsd:enumeration value="NSF"/>
          <xsd:enumeration value="CNHC"/>
          <xsd:enumeration value="SPF Foundation"/>
          <xsd:enumeration value="Melanoma Research Alliance"/>
          <xsd:enumeration value="Choice 27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DNAAgents" ma:index="28" nillable="true" ma:displayName="rDNA Agents" ma:description="list of agents on protocols" ma:format="Dropdown" ma:internalName="rDNA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V"/>
                        <xsd:enumeration value="Lentiviral"/>
                        <xsd:enumeration value="PR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nvAgents" ma:index="29" nillable="true" ma:displayName="Env Agents" ma:description="list of environmental agents listed on protocol" ma:format="Dropdown" ma:internalName="EnvAg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amoxifen"/>
                        <xsd:enumeration value="Urethane"/>
                        <xsd:enumeration value="CTX"/>
                        <xsd:enumeration value="CsA"/>
                        <xsd:enumeration value="DFP"/>
                        <xsd:enumeration value="Cholera"/>
                        <xsd:enumeration value="Rapamycin"/>
                        <xsd:enumeration value="Erastin"/>
                        <xsd:enumeration value="RSL3"/>
                        <xsd:enumeration value="BSDU"/>
                        <xsd:enumeration value="Diphtheria"/>
                        <xsd:enumeration value="MS222"/>
                        <xsd:enumeration value="Luciferin"/>
                        <xsd:enumeration value="B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OtherAgent" ma:index="30" nillable="true" ma:displayName="Other Agent" ma:format="Dropdown" ma:internalName="OtherAgent">
      <xsd:simpleType>
        <xsd:restriction base="dms:Choice">
          <xsd:enumeration value="Human T Cell"/>
          <xsd:enumeration value="Murine T Cell"/>
          <xsd:enumeration value="Choice 3"/>
        </xsd:restriction>
      </xsd:simpleType>
    </xsd:element>
    <xsd:element name="OtherBiohazards" ma:index="31" nillable="true" ma:displayName="Other Biohazards" ma:format="Dropdown" ma:internalName="OtherBiohaza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uman Neural cells"/>
                        <xsd:enumeration value="hiPSC"/>
                        <xsd:enumeration value="Choice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645c-6634-472e-840f-6d8a263f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2DB70-CA18-4449-975B-1D50F5B124FF}">
  <ds:schemaRefs>
    <ds:schemaRef ds:uri="http://schemas.microsoft.com/office/2006/metadata/properties"/>
    <ds:schemaRef ds:uri="http://schemas.microsoft.com/office/infopath/2007/PartnerControls"/>
    <ds:schemaRef ds:uri="147ded0a-1662-4eee-af2c-b892be36848f"/>
  </ds:schemaRefs>
</ds:datastoreItem>
</file>

<file path=customXml/itemProps2.xml><?xml version="1.0" encoding="utf-8"?>
<ds:datastoreItem xmlns:ds="http://schemas.openxmlformats.org/officeDocument/2006/customXml" ds:itemID="{268E3943-E720-4C52-9D58-0E4F854B3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F87BE-574B-400A-813C-03D18912C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08DBC-D217-44A4-9248-F5B898CC3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ed0a-1662-4eee-af2c-b892be36848f"/>
    <ds:schemaRef ds:uri="4b31645c-6634-472e-840f-6d8a263f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Murthy,S</dc:creator>
  <cp:keywords/>
  <cp:lastModifiedBy>Hann,Elizabeth</cp:lastModifiedBy>
  <cp:revision>11</cp:revision>
  <cp:lastPrinted>2017-02-28T23:08:00Z</cp:lastPrinted>
  <dcterms:created xsi:type="dcterms:W3CDTF">2024-03-27T17:01:00Z</dcterms:created>
  <dcterms:modified xsi:type="dcterms:W3CDTF">2024-05-29T14:58:00Z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0x0101009C12B5DBD9950743A175BADE9A49B16D</vt:lpwstr>
  </property>
</Properties>
</file>